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FD563" w14:textId="77777777" w:rsidR="008E4005" w:rsidRPr="008E4005" w:rsidRDefault="008E4005" w:rsidP="008E4005">
      <w:pPr>
        <w:rPr>
          <w:rFonts w:asciiTheme="majorHAnsi" w:hAnsiTheme="majorHAnsi" w:cs="Times New Roman"/>
          <w:b/>
          <w:sz w:val="24"/>
        </w:rPr>
      </w:pPr>
      <w:bookmarkStart w:id="0" w:name="_GoBack"/>
      <w:bookmarkEnd w:id="0"/>
      <w:r w:rsidRPr="008E4005">
        <w:rPr>
          <w:rFonts w:asciiTheme="majorHAnsi" w:hAnsiTheme="majorHAnsi" w:cs="Times New Roman"/>
          <w:b/>
          <w:sz w:val="24"/>
        </w:rPr>
        <w:t>Toets vragen</w:t>
      </w:r>
      <w:r w:rsidRPr="008E4005">
        <w:rPr>
          <w:rFonts w:asciiTheme="majorHAnsi" w:hAnsiTheme="majorHAnsi" w:cs="Times New Roman"/>
          <w:b/>
          <w:i/>
          <w:sz w:val="24"/>
        </w:rPr>
        <w:t xml:space="preserve">  </w:t>
      </w:r>
      <w:r w:rsidR="00AB0F0D">
        <w:rPr>
          <w:rFonts w:ascii="Times New Roman" w:hAnsi="Times New Roman" w:cs="Times New Roman"/>
        </w:rPr>
        <w:t>geïnspireerd op</w:t>
      </w:r>
      <w:r w:rsidR="00AB0F0D" w:rsidRPr="00373C4B">
        <w:rPr>
          <w:rFonts w:ascii="Times New Roman" w:hAnsi="Times New Roman" w:cs="Times New Roman"/>
        </w:rPr>
        <w:t xml:space="preserve"> ‘</w:t>
      </w:r>
      <w:r w:rsidR="00AB0F0D" w:rsidRPr="00373C4B">
        <w:rPr>
          <w:rFonts w:ascii="Times New Roman" w:hAnsi="Times New Roman" w:cs="Times New Roman"/>
          <w:sz w:val="24"/>
        </w:rPr>
        <w:t>De Handreiking verantwoordelijkheidsverdeling bij samenwerking in de zorg’</w:t>
      </w:r>
      <w:r w:rsidR="00AB0F0D">
        <w:rPr>
          <w:rFonts w:ascii="Times New Roman" w:hAnsi="Times New Roman" w:cs="Times New Roman"/>
          <w:sz w:val="24"/>
        </w:rPr>
        <w:t xml:space="preserve">. </w:t>
      </w:r>
      <w:r w:rsidRPr="008E4005">
        <w:rPr>
          <w:rFonts w:asciiTheme="majorHAnsi" w:hAnsiTheme="majorHAnsi" w:cs="Times New Roman"/>
          <w:b/>
          <w:sz w:val="24"/>
        </w:rPr>
        <w:t>Werken in een instelling.</w:t>
      </w:r>
    </w:p>
    <w:p w14:paraId="39BA1CCB" w14:textId="77777777" w:rsidR="008E4005" w:rsidRPr="008E4005" w:rsidRDefault="008E4005" w:rsidP="008E4005">
      <w:pPr>
        <w:rPr>
          <w:rFonts w:asciiTheme="majorHAnsi" w:hAnsiTheme="majorHAnsi" w:cs="Times New Roman"/>
          <w:sz w:val="24"/>
        </w:rPr>
      </w:pPr>
    </w:p>
    <w:tbl>
      <w:tblPr>
        <w:tblStyle w:val="Tabelraster"/>
        <w:tblW w:w="0" w:type="auto"/>
        <w:tblLook w:val="04A0" w:firstRow="1" w:lastRow="0" w:firstColumn="1" w:lastColumn="0" w:noHBand="0" w:noVBand="1"/>
      </w:tblPr>
      <w:tblGrid>
        <w:gridCol w:w="9212"/>
      </w:tblGrid>
      <w:tr w:rsidR="00AB0F0D" w14:paraId="50169D5F" w14:textId="77777777" w:rsidTr="00637FE6">
        <w:tc>
          <w:tcPr>
            <w:tcW w:w="9212" w:type="dxa"/>
          </w:tcPr>
          <w:p w14:paraId="33EF6BD1" w14:textId="77777777" w:rsidR="00AB0F0D" w:rsidRDefault="00AB0F0D" w:rsidP="00637FE6">
            <w:pPr>
              <w:rPr>
                <w:rFonts w:ascii="Times New Roman" w:hAnsi="Times New Roman" w:cs="Times New Roman"/>
                <w:sz w:val="22"/>
                <w:szCs w:val="22"/>
              </w:rPr>
            </w:pPr>
            <w:r w:rsidRPr="00373C4B">
              <w:rPr>
                <w:rFonts w:ascii="Times New Roman" w:hAnsi="Times New Roman" w:cs="Times New Roman"/>
                <w:sz w:val="22"/>
                <w:szCs w:val="22"/>
              </w:rPr>
              <w:t xml:space="preserve">Deze </w:t>
            </w:r>
            <w:proofErr w:type="spellStart"/>
            <w:r>
              <w:rPr>
                <w:rFonts w:ascii="Times New Roman" w:hAnsi="Times New Roman" w:cs="Times New Roman"/>
                <w:sz w:val="22"/>
                <w:szCs w:val="22"/>
              </w:rPr>
              <w:t>toetsvragen</w:t>
            </w:r>
            <w:proofErr w:type="spellEnd"/>
            <w:r>
              <w:rPr>
                <w:rFonts w:ascii="Times New Roman" w:hAnsi="Times New Roman" w:cs="Times New Roman"/>
                <w:sz w:val="22"/>
                <w:szCs w:val="22"/>
              </w:rPr>
              <w:t xml:space="preserve"> zijn bedoeld om na te gaan of je voldoende kennis van wetten en regels hebt. </w:t>
            </w:r>
          </w:p>
          <w:p w14:paraId="03080320" w14:textId="77777777" w:rsidR="00AB0F0D" w:rsidRDefault="00AB0F0D" w:rsidP="00637FE6">
            <w:pPr>
              <w:rPr>
                <w:rFonts w:ascii="Times New Roman" w:hAnsi="Times New Roman" w:cs="Times New Roman"/>
                <w:sz w:val="22"/>
                <w:szCs w:val="22"/>
              </w:rPr>
            </w:pPr>
            <w:r w:rsidRPr="00373C4B">
              <w:rPr>
                <w:rFonts w:ascii="Times New Roman" w:hAnsi="Times New Roman" w:cs="Times New Roman"/>
                <w:sz w:val="22"/>
                <w:szCs w:val="22"/>
              </w:rPr>
              <w:t xml:space="preserve">De vragen zijn </w:t>
            </w:r>
            <w:r>
              <w:rPr>
                <w:rFonts w:ascii="Times New Roman" w:hAnsi="Times New Roman" w:cs="Times New Roman"/>
                <w:sz w:val="22"/>
                <w:szCs w:val="22"/>
              </w:rPr>
              <w:t>educatief opgebouwd. De bedoeling is het gesprek hierover te bevorderen. H</w:t>
            </w:r>
            <w:r w:rsidRPr="00373C4B">
              <w:rPr>
                <w:rFonts w:ascii="Times New Roman" w:hAnsi="Times New Roman" w:cs="Times New Roman"/>
                <w:sz w:val="22"/>
                <w:szCs w:val="22"/>
              </w:rPr>
              <w:t>et juiste antwoord is te vinden</w:t>
            </w:r>
            <w:r>
              <w:rPr>
                <w:rFonts w:ascii="Times New Roman" w:hAnsi="Times New Roman" w:cs="Times New Roman"/>
                <w:sz w:val="22"/>
                <w:szCs w:val="22"/>
              </w:rPr>
              <w:t xml:space="preserve"> in:</w:t>
            </w:r>
          </w:p>
          <w:p w14:paraId="656CA010" w14:textId="77777777" w:rsidR="00AB0F0D" w:rsidRPr="00FB5B9E" w:rsidRDefault="00866E35" w:rsidP="00AB0F0D">
            <w:pPr>
              <w:pStyle w:val="Lijstalinea"/>
              <w:numPr>
                <w:ilvl w:val="0"/>
                <w:numId w:val="3"/>
              </w:numPr>
              <w:ind w:left="284" w:hanging="218"/>
              <w:rPr>
                <w:rFonts w:ascii="Times New Roman" w:hAnsi="Times New Roman" w:cs="Times New Roman"/>
                <w:sz w:val="22"/>
                <w:szCs w:val="22"/>
              </w:rPr>
            </w:pPr>
            <w:hyperlink r:id="rId8" w:history="1">
              <w:r w:rsidR="00AB0F0D" w:rsidRPr="00FB5B9E">
                <w:rPr>
                  <w:rStyle w:val="Hyperlink"/>
                  <w:rFonts w:ascii="Times New Roman" w:hAnsi="Times New Roman" w:cs="Times New Roman"/>
                  <w:sz w:val="22"/>
                  <w:szCs w:val="22"/>
                </w:rPr>
                <w:t>www.knmg.nl/Publicaties/KNMGpublicatie/72200/Handreiking-verantwoordelijkheidsverdeling-bij-samenwerking-in-de-zorg</w:t>
              </w:r>
            </w:hyperlink>
            <w:r w:rsidR="00AB0F0D" w:rsidRPr="00FB5B9E">
              <w:rPr>
                <w:rFonts w:ascii="Times New Roman" w:hAnsi="Times New Roman" w:cs="Times New Roman"/>
                <w:sz w:val="22"/>
                <w:szCs w:val="22"/>
              </w:rPr>
              <w:t xml:space="preserve"> </w:t>
            </w:r>
          </w:p>
          <w:p w14:paraId="134583EC" w14:textId="77777777" w:rsidR="00AB0F0D" w:rsidRDefault="00AB0F0D" w:rsidP="00637FE6">
            <w:pPr>
              <w:rPr>
                <w:rFonts w:ascii="Times New Roman" w:hAnsi="Times New Roman" w:cs="Times New Roman"/>
                <w:sz w:val="22"/>
                <w:szCs w:val="22"/>
              </w:rPr>
            </w:pPr>
            <w:r>
              <w:rPr>
                <w:rFonts w:ascii="Times New Roman" w:hAnsi="Times New Roman" w:cs="Times New Roman"/>
                <w:sz w:val="22"/>
                <w:szCs w:val="22"/>
              </w:rPr>
              <w:t xml:space="preserve">De wet kwaliteit, klachten en geschillen zorg regelt veel wetgeving die de achtergrond voor deze handreiking vormt.  </w:t>
            </w:r>
          </w:p>
          <w:p w14:paraId="6CE2B3BF" w14:textId="77777777" w:rsidR="00AB0F0D" w:rsidRPr="00FB5B9E" w:rsidRDefault="00866E35" w:rsidP="00AB0F0D">
            <w:pPr>
              <w:pStyle w:val="Lijstalinea"/>
              <w:numPr>
                <w:ilvl w:val="0"/>
                <w:numId w:val="3"/>
              </w:numPr>
              <w:ind w:left="284" w:hanging="142"/>
              <w:rPr>
                <w:rFonts w:ascii="Times New Roman" w:hAnsi="Times New Roman" w:cs="Times New Roman"/>
                <w:sz w:val="22"/>
                <w:szCs w:val="22"/>
              </w:rPr>
            </w:pPr>
            <w:hyperlink r:id="rId9" w:history="1">
              <w:r w:rsidR="00AB0F0D" w:rsidRPr="00FB5B9E">
                <w:rPr>
                  <w:rStyle w:val="Hyperlink"/>
                  <w:rFonts w:ascii="Times New Roman" w:hAnsi="Times New Roman" w:cs="Times New Roman"/>
                  <w:sz w:val="22"/>
                  <w:szCs w:val="22"/>
                </w:rPr>
                <w:t>https://www.rijksoverheid.nl/onderwerpen/kwaliteit-van-de-zorg/inhoud/wet-kwaliteit-klachten-en-geschillen-zorg</w:t>
              </w:r>
            </w:hyperlink>
          </w:p>
        </w:tc>
      </w:tr>
    </w:tbl>
    <w:p w14:paraId="0EA03070" w14:textId="77777777" w:rsidR="00AB0F0D" w:rsidRDefault="00AB0F0D" w:rsidP="00AB0F0D">
      <w:pPr>
        <w:rPr>
          <w:rFonts w:ascii="Times New Roman" w:hAnsi="Times New Roman" w:cs="Times New Roman"/>
          <w:b/>
          <w:sz w:val="24"/>
        </w:rPr>
      </w:pPr>
    </w:p>
    <w:tbl>
      <w:tblPr>
        <w:tblStyle w:val="Tabelraster"/>
        <w:tblW w:w="0" w:type="auto"/>
        <w:tblLook w:val="04A0" w:firstRow="1" w:lastRow="0" w:firstColumn="1" w:lastColumn="0" w:noHBand="0" w:noVBand="1"/>
      </w:tblPr>
      <w:tblGrid>
        <w:gridCol w:w="9212"/>
      </w:tblGrid>
      <w:tr w:rsidR="00AB0F0D" w14:paraId="36F19697" w14:textId="77777777" w:rsidTr="00637FE6">
        <w:tc>
          <w:tcPr>
            <w:tcW w:w="9212" w:type="dxa"/>
          </w:tcPr>
          <w:p w14:paraId="326EF3E2" w14:textId="77777777" w:rsidR="00AB0F0D" w:rsidRPr="00373C4B" w:rsidRDefault="00AB0F0D" w:rsidP="00637FE6">
            <w:pPr>
              <w:rPr>
                <w:rFonts w:ascii="Times New Roman" w:hAnsi="Times New Roman" w:cs="Times New Roman"/>
                <w:sz w:val="22"/>
                <w:szCs w:val="22"/>
              </w:rPr>
            </w:pPr>
            <w:r>
              <w:rPr>
                <w:rFonts w:ascii="Times New Roman" w:hAnsi="Times New Roman" w:cs="Times New Roman"/>
                <w:sz w:val="22"/>
                <w:szCs w:val="22"/>
              </w:rPr>
              <w:t xml:space="preserve">Suggesties voor manier van gebruik. </w:t>
            </w:r>
          </w:p>
          <w:p w14:paraId="658EEB9B" w14:textId="77777777" w:rsidR="00AB0F0D" w:rsidRPr="00373C4B" w:rsidRDefault="00AB0F0D" w:rsidP="00637FE6">
            <w:pPr>
              <w:pStyle w:val="Lijstalinea"/>
              <w:ind w:left="426"/>
              <w:rPr>
                <w:rFonts w:ascii="Times New Roman" w:hAnsi="Times New Roman" w:cs="Times New Roman"/>
                <w:sz w:val="24"/>
              </w:rPr>
            </w:pPr>
            <w:r>
              <w:rPr>
                <w:rFonts w:ascii="Times New Roman" w:hAnsi="Times New Roman" w:cs="Times New Roman"/>
                <w:sz w:val="22"/>
                <w:szCs w:val="22"/>
              </w:rPr>
              <w:t>Je kan deze vragen i</w:t>
            </w:r>
            <w:r w:rsidRPr="00FB5B9E">
              <w:rPr>
                <w:rFonts w:ascii="Times New Roman" w:hAnsi="Times New Roman" w:cs="Times New Roman"/>
                <w:sz w:val="22"/>
                <w:szCs w:val="22"/>
              </w:rPr>
              <w:t xml:space="preserve">ndividueel maken en </w:t>
            </w:r>
            <w:r>
              <w:rPr>
                <w:rFonts w:ascii="Times New Roman" w:hAnsi="Times New Roman" w:cs="Times New Roman"/>
                <w:sz w:val="22"/>
                <w:szCs w:val="22"/>
              </w:rPr>
              <w:t xml:space="preserve">zelf </w:t>
            </w:r>
            <w:r w:rsidRPr="00FB5B9E">
              <w:rPr>
                <w:rFonts w:ascii="Times New Roman" w:hAnsi="Times New Roman" w:cs="Times New Roman"/>
                <w:sz w:val="22"/>
                <w:szCs w:val="22"/>
              </w:rPr>
              <w:t xml:space="preserve">antwoorden zoeken en/of met de HAO bespreken. </w:t>
            </w:r>
            <w:r>
              <w:rPr>
                <w:rFonts w:ascii="Times New Roman" w:hAnsi="Times New Roman" w:cs="Times New Roman"/>
                <w:sz w:val="22"/>
                <w:szCs w:val="22"/>
              </w:rPr>
              <w:t>Je kunt ze ook g</w:t>
            </w:r>
            <w:r w:rsidRPr="00FB5B9E">
              <w:rPr>
                <w:rFonts w:ascii="Times New Roman" w:hAnsi="Times New Roman" w:cs="Times New Roman"/>
                <w:sz w:val="22"/>
                <w:szCs w:val="22"/>
              </w:rPr>
              <w:t>ebruiken voor een presentatie met interactie</w:t>
            </w:r>
            <w:r>
              <w:rPr>
                <w:rFonts w:ascii="Times New Roman" w:hAnsi="Times New Roman" w:cs="Times New Roman"/>
                <w:sz w:val="22"/>
                <w:szCs w:val="22"/>
              </w:rPr>
              <w:t xml:space="preserve"> of a</w:t>
            </w:r>
            <w:r w:rsidRPr="00FB5B9E">
              <w:rPr>
                <w:rFonts w:ascii="Times New Roman" w:hAnsi="Times New Roman" w:cs="Times New Roman"/>
                <w:sz w:val="22"/>
                <w:szCs w:val="22"/>
              </w:rPr>
              <w:t xml:space="preserve">ls voorbereiding maken op een </w:t>
            </w:r>
            <w:proofErr w:type="spellStart"/>
            <w:r w:rsidRPr="00FB5B9E">
              <w:rPr>
                <w:rFonts w:ascii="Times New Roman" w:hAnsi="Times New Roman" w:cs="Times New Roman"/>
                <w:sz w:val="22"/>
                <w:szCs w:val="22"/>
              </w:rPr>
              <w:t>tkd</w:t>
            </w:r>
            <w:proofErr w:type="spellEnd"/>
            <w:r w:rsidRPr="00FB5B9E">
              <w:rPr>
                <w:rFonts w:ascii="Times New Roman" w:hAnsi="Times New Roman" w:cs="Times New Roman"/>
                <w:sz w:val="22"/>
                <w:szCs w:val="22"/>
              </w:rPr>
              <w:t xml:space="preserve"> met een thema gerichte reflectie ronde. </w:t>
            </w:r>
            <w:r>
              <w:rPr>
                <w:rFonts w:ascii="Times New Roman" w:hAnsi="Times New Roman" w:cs="Times New Roman"/>
                <w:sz w:val="22"/>
                <w:szCs w:val="22"/>
              </w:rPr>
              <w:t xml:space="preserve">Combineren kan ook. </w:t>
            </w:r>
          </w:p>
        </w:tc>
      </w:tr>
    </w:tbl>
    <w:p w14:paraId="6D2AED4E" w14:textId="77777777" w:rsidR="00AB0F0D" w:rsidRDefault="00AB0F0D" w:rsidP="008E4005">
      <w:pPr>
        <w:rPr>
          <w:rFonts w:asciiTheme="majorHAnsi" w:hAnsiTheme="majorHAnsi" w:cs="Times New Roman"/>
          <w:sz w:val="24"/>
        </w:rPr>
      </w:pPr>
    </w:p>
    <w:p w14:paraId="22DEA9FF" w14:textId="77777777" w:rsidR="008E4005" w:rsidRPr="008E4005" w:rsidRDefault="008E4005" w:rsidP="008E4005">
      <w:pPr>
        <w:rPr>
          <w:rFonts w:asciiTheme="majorHAnsi" w:hAnsiTheme="majorHAnsi" w:cs="Times New Roman"/>
          <w:sz w:val="24"/>
        </w:rPr>
      </w:pPr>
      <w:r w:rsidRPr="008E4005">
        <w:rPr>
          <w:rFonts w:asciiTheme="majorHAnsi" w:hAnsiTheme="majorHAnsi" w:cs="Times New Roman"/>
          <w:sz w:val="24"/>
        </w:rPr>
        <w:t xml:space="preserve">1/ U bent net gestart op een afdeling van een verpleeghuis (of klinische GGZ instelling). U werkt daar op maandag, woensdag en donderdag. </w:t>
      </w:r>
    </w:p>
    <w:p w14:paraId="532C5B66" w14:textId="77777777" w:rsidR="008E4005" w:rsidRPr="008E4005" w:rsidRDefault="008E4005" w:rsidP="008E4005">
      <w:pPr>
        <w:pStyle w:val="Lijstalinea"/>
        <w:ind w:left="0"/>
        <w:rPr>
          <w:rFonts w:asciiTheme="majorHAnsi" w:hAnsiTheme="majorHAnsi" w:cs="Times New Roman"/>
          <w:sz w:val="24"/>
        </w:rPr>
      </w:pPr>
      <w:r w:rsidRPr="008E4005">
        <w:rPr>
          <w:rFonts w:asciiTheme="majorHAnsi" w:hAnsiTheme="majorHAnsi" w:cs="Times New Roman"/>
          <w:sz w:val="24"/>
        </w:rPr>
        <w:t>U krijgt op maandag ochtend het verzoek naar een nieuwe patiënt te kijken die niet lekker is. Als u haar maandag middag ziet blijkt dat: zij vrijdag is opgenomen en al die tijd haar bed niet heeft verlaten. Ze heeft het koud. U constateert een trage hartslag en lage tensie. Waarschijnlijk een gevolg van de medicatie die zij op advies van de cardioloog op de donderdag daarvoor had gekregen.</w:t>
      </w:r>
    </w:p>
    <w:p w14:paraId="67BB47FF" w14:textId="77777777" w:rsidR="008E4005" w:rsidRPr="008E4005" w:rsidRDefault="008E4005" w:rsidP="008E4005">
      <w:pPr>
        <w:rPr>
          <w:rFonts w:asciiTheme="majorHAnsi" w:hAnsiTheme="majorHAnsi" w:cs="Times New Roman"/>
          <w:sz w:val="24"/>
        </w:rPr>
      </w:pPr>
      <w:r w:rsidRPr="008E4005">
        <w:rPr>
          <w:rFonts w:asciiTheme="majorHAnsi" w:hAnsiTheme="majorHAnsi" w:cs="Times New Roman"/>
          <w:sz w:val="24"/>
        </w:rPr>
        <w:t xml:space="preserve">Er was geen informatie van de cardioloog. Zij is sinds haar opname niet door een arts gezien. Op vrijdag en in het weekend is daar ook geen arts aanwezig. De dienstdoende is te bellen maar deze is niet gebeld. </w:t>
      </w:r>
    </w:p>
    <w:p w14:paraId="16C5E9B7" w14:textId="77777777" w:rsidR="008E4005" w:rsidRPr="008E4005" w:rsidRDefault="008E4005" w:rsidP="008E4005">
      <w:pPr>
        <w:rPr>
          <w:rFonts w:asciiTheme="majorHAnsi" w:hAnsiTheme="majorHAnsi" w:cs="Times New Roman"/>
          <w:sz w:val="24"/>
        </w:rPr>
      </w:pPr>
    </w:p>
    <w:tbl>
      <w:tblPr>
        <w:tblStyle w:val="Tabelraster"/>
        <w:tblW w:w="8788" w:type="dxa"/>
        <w:tblInd w:w="5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512"/>
        <w:gridCol w:w="1276"/>
      </w:tblGrid>
      <w:tr w:rsidR="00AB0F0D" w:rsidRPr="008E4005" w14:paraId="6BB35B82" w14:textId="77777777" w:rsidTr="00AA7E46">
        <w:tc>
          <w:tcPr>
            <w:tcW w:w="7512" w:type="dxa"/>
          </w:tcPr>
          <w:p w14:paraId="41A3D06C" w14:textId="77777777" w:rsidR="00AB0F0D" w:rsidRPr="008E4005" w:rsidRDefault="00AB0F0D" w:rsidP="00AA7E46">
            <w:pPr>
              <w:rPr>
                <w:rFonts w:asciiTheme="majorHAnsi" w:hAnsiTheme="majorHAnsi" w:cs="Times New Roman"/>
                <w:sz w:val="24"/>
              </w:rPr>
            </w:pPr>
            <w:r>
              <w:rPr>
                <w:rFonts w:asciiTheme="majorHAnsi" w:hAnsiTheme="majorHAnsi" w:cs="Times New Roman"/>
                <w:sz w:val="24"/>
              </w:rPr>
              <w:t>Vindt u dit ‘goede zorg?’</w:t>
            </w:r>
          </w:p>
        </w:tc>
        <w:tc>
          <w:tcPr>
            <w:tcW w:w="1276" w:type="dxa"/>
          </w:tcPr>
          <w:p w14:paraId="447F88E4" w14:textId="77777777" w:rsidR="00AB0F0D" w:rsidRPr="008E4005" w:rsidRDefault="00AB0F0D" w:rsidP="00AA7E46">
            <w:pPr>
              <w:rPr>
                <w:rFonts w:asciiTheme="majorHAnsi" w:hAnsiTheme="majorHAnsi" w:cs="Times New Roman"/>
                <w:sz w:val="24"/>
              </w:rPr>
            </w:pPr>
            <w:r w:rsidRPr="008E4005">
              <w:rPr>
                <w:rFonts w:asciiTheme="majorHAnsi" w:hAnsiTheme="majorHAnsi" w:cs="Times New Roman"/>
                <w:sz w:val="24"/>
              </w:rPr>
              <w:t>Ja / Nee</w:t>
            </w:r>
          </w:p>
        </w:tc>
      </w:tr>
      <w:tr w:rsidR="008E4005" w:rsidRPr="008E4005" w14:paraId="3F441461" w14:textId="77777777" w:rsidTr="00AA7E46">
        <w:tc>
          <w:tcPr>
            <w:tcW w:w="7512" w:type="dxa"/>
          </w:tcPr>
          <w:p w14:paraId="5ACA6B68"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Bent u hiervoor tuchtrechtelijk verantwoordelijk als patiënt een klacht bij de tuchtraad indient?</w:t>
            </w:r>
          </w:p>
        </w:tc>
        <w:tc>
          <w:tcPr>
            <w:tcW w:w="1276" w:type="dxa"/>
          </w:tcPr>
          <w:p w14:paraId="22876540"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Ja / Nee</w:t>
            </w:r>
          </w:p>
        </w:tc>
      </w:tr>
      <w:tr w:rsidR="008E4005" w:rsidRPr="008E4005" w14:paraId="1E8B88F2" w14:textId="77777777" w:rsidTr="00AA7E46">
        <w:tc>
          <w:tcPr>
            <w:tcW w:w="7512" w:type="dxa"/>
          </w:tcPr>
          <w:p w14:paraId="31CE95B2"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Is uw opleider hiervoor tuchtrechtelijk verantwoordelijk?</w:t>
            </w:r>
          </w:p>
        </w:tc>
        <w:tc>
          <w:tcPr>
            <w:tcW w:w="1276" w:type="dxa"/>
          </w:tcPr>
          <w:p w14:paraId="5D5199F1"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Ja / Nee</w:t>
            </w:r>
          </w:p>
        </w:tc>
      </w:tr>
      <w:tr w:rsidR="008E4005" w:rsidRPr="008E4005" w14:paraId="434AB03A" w14:textId="77777777" w:rsidTr="00AA7E46">
        <w:tc>
          <w:tcPr>
            <w:tcW w:w="7512" w:type="dxa"/>
          </w:tcPr>
          <w:p w14:paraId="6A116FF2"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Is de instelling aan te klagen bij de tuchtraad?</w:t>
            </w:r>
          </w:p>
        </w:tc>
        <w:tc>
          <w:tcPr>
            <w:tcW w:w="1276" w:type="dxa"/>
          </w:tcPr>
          <w:p w14:paraId="3A00946B"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Ja / Nee</w:t>
            </w:r>
          </w:p>
        </w:tc>
      </w:tr>
    </w:tbl>
    <w:p w14:paraId="2357755E" w14:textId="77777777" w:rsidR="008E4005" w:rsidRPr="008E4005" w:rsidRDefault="008E4005" w:rsidP="008E4005">
      <w:pPr>
        <w:rPr>
          <w:rFonts w:asciiTheme="majorHAnsi" w:hAnsiTheme="majorHAnsi" w:cs="Times New Roman"/>
          <w:sz w:val="24"/>
        </w:rPr>
      </w:pPr>
    </w:p>
    <w:p w14:paraId="6D3E57E2" w14:textId="77777777" w:rsidR="008E4005" w:rsidRPr="008E4005" w:rsidRDefault="008E4005" w:rsidP="008E4005">
      <w:pPr>
        <w:rPr>
          <w:rFonts w:asciiTheme="majorHAnsi" w:hAnsiTheme="majorHAnsi" w:cs="Times New Roman"/>
          <w:sz w:val="24"/>
        </w:rPr>
      </w:pPr>
    </w:p>
    <w:p w14:paraId="0BBE76E9" w14:textId="77777777" w:rsidR="008E4005" w:rsidRPr="008E4005" w:rsidRDefault="008E4005" w:rsidP="008E4005">
      <w:pPr>
        <w:rPr>
          <w:rFonts w:asciiTheme="majorHAnsi" w:hAnsiTheme="majorHAnsi" w:cs="Times New Roman"/>
          <w:sz w:val="24"/>
        </w:rPr>
      </w:pPr>
      <w:r w:rsidRPr="008E4005">
        <w:rPr>
          <w:rFonts w:asciiTheme="majorHAnsi" w:hAnsiTheme="majorHAnsi" w:cs="Times New Roman"/>
          <w:sz w:val="24"/>
        </w:rPr>
        <w:t xml:space="preserve">2/ Mevrouw blijkt die donderdag een kleine operatie te hebben ondergaan bij de chirurg en de cardioloog is toen in consult geroepen. Er is een briefje van de chirurg. De operatie is goed gegaan. In deze brief staat niets vermeld over het consult van de cardioloog. </w:t>
      </w:r>
    </w:p>
    <w:p w14:paraId="24E47B39" w14:textId="77777777" w:rsidR="008E4005" w:rsidRPr="008E4005" w:rsidRDefault="008E4005" w:rsidP="008E4005">
      <w:pPr>
        <w:rPr>
          <w:rFonts w:asciiTheme="majorHAnsi" w:hAnsiTheme="majorHAnsi" w:cs="Times New Roman"/>
          <w:sz w:val="24"/>
        </w:rPr>
      </w:pPr>
      <w:r w:rsidRPr="008E4005">
        <w:rPr>
          <w:rFonts w:asciiTheme="majorHAnsi" w:hAnsiTheme="majorHAnsi" w:cs="Times New Roman"/>
          <w:sz w:val="24"/>
        </w:rPr>
        <w:t>De cardioloog die haar gezien heeft</w:t>
      </w:r>
      <w:r w:rsidR="00AB0F0D">
        <w:rPr>
          <w:rFonts w:asciiTheme="majorHAnsi" w:hAnsiTheme="majorHAnsi" w:cs="Times New Roman"/>
          <w:sz w:val="24"/>
        </w:rPr>
        <w:t>,</w:t>
      </w:r>
      <w:r w:rsidRPr="008E4005">
        <w:rPr>
          <w:rFonts w:asciiTheme="majorHAnsi" w:hAnsiTheme="majorHAnsi" w:cs="Times New Roman"/>
          <w:sz w:val="24"/>
        </w:rPr>
        <w:t xml:space="preserve"> is er vandaag niet. Wie moet u nu bellen om de nodige achtergrond informatie te krijgen? </w:t>
      </w:r>
    </w:p>
    <w:p w14:paraId="6C58047C" w14:textId="77777777" w:rsidR="008E4005" w:rsidRPr="008E4005" w:rsidRDefault="008E4005" w:rsidP="008E4005">
      <w:pPr>
        <w:rPr>
          <w:rFonts w:asciiTheme="majorHAnsi" w:hAnsiTheme="majorHAnsi" w:cs="Times New Roman"/>
          <w:sz w:val="24"/>
        </w:rPr>
      </w:pPr>
    </w:p>
    <w:tbl>
      <w:tblPr>
        <w:tblStyle w:val="Tabelraster"/>
        <w:tblW w:w="8788" w:type="dxa"/>
        <w:tblInd w:w="5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512"/>
        <w:gridCol w:w="1276"/>
      </w:tblGrid>
      <w:tr w:rsidR="008E4005" w:rsidRPr="008E4005" w14:paraId="58A6E473" w14:textId="77777777" w:rsidTr="00AA7E46">
        <w:tc>
          <w:tcPr>
            <w:tcW w:w="7512" w:type="dxa"/>
          </w:tcPr>
          <w:p w14:paraId="07B0ED88"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 xml:space="preserve">De dienstdoende cardioloog. </w:t>
            </w:r>
          </w:p>
        </w:tc>
        <w:tc>
          <w:tcPr>
            <w:tcW w:w="1276" w:type="dxa"/>
          </w:tcPr>
          <w:p w14:paraId="29951DD9"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Ja / Nee</w:t>
            </w:r>
          </w:p>
        </w:tc>
      </w:tr>
      <w:tr w:rsidR="008E4005" w:rsidRPr="008E4005" w14:paraId="6B60A93D" w14:textId="77777777" w:rsidTr="00AA7E46">
        <w:tc>
          <w:tcPr>
            <w:tcW w:w="7512" w:type="dxa"/>
          </w:tcPr>
          <w:p w14:paraId="1596E8B8"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De chirurg, want die is de hoofdbehandelaar.</w:t>
            </w:r>
          </w:p>
        </w:tc>
        <w:tc>
          <w:tcPr>
            <w:tcW w:w="1276" w:type="dxa"/>
          </w:tcPr>
          <w:p w14:paraId="596AA59F"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Ja / Nee</w:t>
            </w:r>
          </w:p>
        </w:tc>
      </w:tr>
      <w:tr w:rsidR="008E4005" w:rsidRPr="008E4005" w14:paraId="303B217A" w14:textId="77777777" w:rsidTr="00AA7E46">
        <w:tc>
          <w:tcPr>
            <w:tcW w:w="7512" w:type="dxa"/>
          </w:tcPr>
          <w:p w14:paraId="76497940"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U heeft nog een inlog in het ziekenhuis systeem van uit uw vorige stage plek. Hiermee kunt u inloggen en gegevens als lab, ecg en brieven inzien. Mag u deze inloggebruiken?</w:t>
            </w:r>
          </w:p>
        </w:tc>
        <w:tc>
          <w:tcPr>
            <w:tcW w:w="1276" w:type="dxa"/>
          </w:tcPr>
          <w:p w14:paraId="7BBD8242"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Ja / Nee</w:t>
            </w:r>
          </w:p>
        </w:tc>
      </w:tr>
    </w:tbl>
    <w:p w14:paraId="678016C4" w14:textId="77777777" w:rsidR="008E4005" w:rsidRPr="008E4005" w:rsidRDefault="008E4005" w:rsidP="008E4005">
      <w:pPr>
        <w:rPr>
          <w:rFonts w:asciiTheme="majorHAnsi" w:hAnsiTheme="majorHAnsi" w:cs="Times New Roman"/>
          <w:sz w:val="24"/>
        </w:rPr>
      </w:pPr>
    </w:p>
    <w:p w14:paraId="37F6480D" w14:textId="77777777" w:rsidR="008E4005" w:rsidRPr="008E4005" w:rsidRDefault="008E4005" w:rsidP="008E4005">
      <w:pPr>
        <w:rPr>
          <w:rFonts w:asciiTheme="majorHAnsi" w:hAnsiTheme="majorHAnsi" w:cs="Times New Roman"/>
          <w:sz w:val="24"/>
        </w:rPr>
      </w:pPr>
      <w:r w:rsidRPr="008E4005">
        <w:rPr>
          <w:rFonts w:asciiTheme="majorHAnsi" w:hAnsiTheme="majorHAnsi" w:cs="Times New Roman"/>
          <w:sz w:val="24"/>
        </w:rPr>
        <w:t xml:space="preserve">3/ Het is u gelukt de gegevens van de cardioloog te krijgen via de secretaresse. Zij had geen angineuze klachten of een beschadigd hart, alleen een verhoogde tensie. U heeft </w:t>
      </w:r>
      <w:r w:rsidRPr="008E4005">
        <w:rPr>
          <w:rFonts w:asciiTheme="majorHAnsi" w:hAnsiTheme="majorHAnsi" w:cs="Times New Roman"/>
          <w:sz w:val="24"/>
        </w:rPr>
        <w:lastRenderedPageBreak/>
        <w:t xml:space="preserve">dus gelijk,  mevrouw heeft een hypotensie gekregen van de voorgeschreven medicatie. U verlaagt deze en mevrouw knapt op. </w:t>
      </w:r>
    </w:p>
    <w:p w14:paraId="7E36F54F" w14:textId="77777777" w:rsidR="008E4005" w:rsidRPr="008E4005" w:rsidRDefault="008E4005" w:rsidP="008E4005">
      <w:pPr>
        <w:rPr>
          <w:rFonts w:asciiTheme="majorHAnsi" w:hAnsiTheme="majorHAnsi" w:cs="Times New Roman"/>
          <w:sz w:val="24"/>
        </w:rPr>
      </w:pPr>
    </w:p>
    <w:p w14:paraId="1D6DC8B2" w14:textId="77777777" w:rsidR="008E4005" w:rsidRPr="008E4005" w:rsidRDefault="008E4005" w:rsidP="008E4005">
      <w:pPr>
        <w:rPr>
          <w:rFonts w:asciiTheme="majorHAnsi" w:hAnsiTheme="majorHAnsi" w:cs="Times New Roman"/>
          <w:sz w:val="24"/>
        </w:rPr>
      </w:pPr>
      <w:r w:rsidRPr="008E4005">
        <w:rPr>
          <w:rFonts w:asciiTheme="majorHAnsi" w:hAnsiTheme="majorHAnsi" w:cs="Times New Roman"/>
          <w:sz w:val="24"/>
        </w:rPr>
        <w:t>Het zit u niet lekker dat deze vrouw 3 dagen op uw afdeling heeft gelegen met deze klachten zonder dat de medicatie is beoordeeld door een arts. U vindt dat er geen goede zorg is geleverd en u vraagt u af wie daar de verantwoordelijkheid voor heeft. Wie had dit, hoe en wanneer, kunnen voorkomen, vraagt u zich af?</w:t>
      </w:r>
    </w:p>
    <w:p w14:paraId="17B904D9" w14:textId="77777777" w:rsidR="008E4005" w:rsidRPr="008E4005" w:rsidRDefault="008E4005" w:rsidP="008E4005">
      <w:pPr>
        <w:rPr>
          <w:rFonts w:asciiTheme="majorHAnsi" w:hAnsiTheme="majorHAnsi" w:cs="Times New Roman"/>
          <w:sz w:val="24"/>
        </w:rPr>
      </w:pPr>
    </w:p>
    <w:tbl>
      <w:tblPr>
        <w:tblStyle w:val="Tabelraster"/>
        <w:tblW w:w="8788" w:type="dxa"/>
        <w:tblInd w:w="5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512"/>
        <w:gridCol w:w="1276"/>
      </w:tblGrid>
      <w:tr w:rsidR="008E4005" w:rsidRPr="008E4005" w14:paraId="2FB4BB62" w14:textId="77777777" w:rsidTr="00AA7E46">
        <w:tc>
          <w:tcPr>
            <w:tcW w:w="7512" w:type="dxa"/>
          </w:tcPr>
          <w:p w14:paraId="2FFBA471"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De verpleging die had de dienstdoende arts moeten bellen dat de patiënt niet lekker was.</w:t>
            </w:r>
          </w:p>
        </w:tc>
        <w:tc>
          <w:tcPr>
            <w:tcW w:w="1276" w:type="dxa"/>
          </w:tcPr>
          <w:p w14:paraId="63E051F3"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Ja / Nee</w:t>
            </w:r>
          </w:p>
        </w:tc>
      </w:tr>
      <w:tr w:rsidR="008E4005" w:rsidRPr="008E4005" w14:paraId="16A50CF8" w14:textId="77777777" w:rsidTr="00AA7E46">
        <w:tc>
          <w:tcPr>
            <w:tcW w:w="7512" w:type="dxa"/>
          </w:tcPr>
          <w:p w14:paraId="43856BDA"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De cardioloog had haar nooit zoveel medicatie mogen voorschrijven en had een briefje met zijn gegevens mee moeten sturen.</w:t>
            </w:r>
          </w:p>
        </w:tc>
        <w:tc>
          <w:tcPr>
            <w:tcW w:w="1276" w:type="dxa"/>
          </w:tcPr>
          <w:p w14:paraId="70876E72"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Ja / Nee</w:t>
            </w:r>
          </w:p>
        </w:tc>
      </w:tr>
      <w:tr w:rsidR="008E4005" w:rsidRPr="008E4005" w14:paraId="5D57F33A" w14:textId="77777777" w:rsidTr="00AA7E46">
        <w:tc>
          <w:tcPr>
            <w:tcW w:w="7512" w:type="dxa"/>
            <w:tcBorders>
              <w:bottom w:val="single" w:sz="4" w:space="0" w:color="auto"/>
            </w:tcBorders>
          </w:tcPr>
          <w:p w14:paraId="54EF3BD1"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De chirurg heeft haar ontslagen na de (poliklinische operatie) en heeft verzuimd de informatie van de cardioloog te vermelden.</w:t>
            </w:r>
          </w:p>
        </w:tc>
        <w:tc>
          <w:tcPr>
            <w:tcW w:w="1276" w:type="dxa"/>
            <w:tcBorders>
              <w:bottom w:val="single" w:sz="4" w:space="0" w:color="auto"/>
            </w:tcBorders>
          </w:tcPr>
          <w:p w14:paraId="78D6A3D4"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Ja / Nee</w:t>
            </w:r>
          </w:p>
        </w:tc>
      </w:tr>
      <w:tr w:rsidR="008E4005" w:rsidRPr="008E4005" w14:paraId="4A99BA41" w14:textId="77777777" w:rsidTr="00AA7E46">
        <w:tblPrEx>
          <w:tblBorders>
            <w:top w:val="single" w:sz="4" w:space="0" w:color="auto"/>
            <w:left w:val="single" w:sz="4" w:space="0" w:color="auto"/>
            <w:bottom w:val="single" w:sz="4" w:space="0" w:color="auto"/>
            <w:right w:val="single" w:sz="4" w:space="0" w:color="auto"/>
            <w:insideV w:val="single" w:sz="4" w:space="0" w:color="auto"/>
          </w:tblBorders>
        </w:tblPrEx>
        <w:tc>
          <w:tcPr>
            <w:tcW w:w="7512" w:type="dxa"/>
            <w:tcBorders>
              <w:left w:val="nil"/>
              <w:right w:val="nil"/>
            </w:tcBorders>
          </w:tcPr>
          <w:p w14:paraId="121AD19D"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De apotheker had deze medicatie niet mogen afleveren zonder informatie over haar nierfunctie, tensie en Na en K op te vragen.</w:t>
            </w:r>
          </w:p>
        </w:tc>
        <w:tc>
          <w:tcPr>
            <w:tcW w:w="1276" w:type="dxa"/>
            <w:tcBorders>
              <w:left w:val="nil"/>
              <w:right w:val="nil"/>
            </w:tcBorders>
          </w:tcPr>
          <w:p w14:paraId="29E829D6"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Ja / Nee</w:t>
            </w:r>
          </w:p>
        </w:tc>
      </w:tr>
      <w:tr w:rsidR="008E4005" w:rsidRPr="008E4005" w14:paraId="061C5A17" w14:textId="77777777" w:rsidTr="00AA7E46">
        <w:tblPrEx>
          <w:tblBorders>
            <w:top w:val="single" w:sz="4" w:space="0" w:color="auto"/>
            <w:left w:val="single" w:sz="4" w:space="0" w:color="auto"/>
            <w:bottom w:val="single" w:sz="4" w:space="0" w:color="auto"/>
            <w:right w:val="single" w:sz="4" w:space="0" w:color="auto"/>
            <w:insideV w:val="single" w:sz="4" w:space="0" w:color="auto"/>
          </w:tblBorders>
        </w:tblPrEx>
        <w:tc>
          <w:tcPr>
            <w:tcW w:w="7512" w:type="dxa"/>
            <w:tcBorders>
              <w:left w:val="nil"/>
              <w:right w:val="nil"/>
            </w:tcBorders>
          </w:tcPr>
          <w:p w14:paraId="068B1C58"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U zelf heeft haar pas in de middag gezien. U had de vraag om haar te zien niet zo urgent ingeschat.</w:t>
            </w:r>
          </w:p>
        </w:tc>
        <w:tc>
          <w:tcPr>
            <w:tcW w:w="1276" w:type="dxa"/>
            <w:tcBorders>
              <w:left w:val="nil"/>
              <w:right w:val="nil"/>
            </w:tcBorders>
          </w:tcPr>
          <w:p w14:paraId="21CB0F72"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Ja / Nee</w:t>
            </w:r>
          </w:p>
        </w:tc>
      </w:tr>
      <w:tr w:rsidR="008E4005" w:rsidRPr="008E4005" w14:paraId="4192C8C5" w14:textId="77777777" w:rsidTr="00AA7E46">
        <w:tc>
          <w:tcPr>
            <w:tcW w:w="7512" w:type="dxa"/>
          </w:tcPr>
          <w:p w14:paraId="08B8D763"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Uw supervisor is de hoofdbehandelaar in huis. Die had de continuïteit van zorg zo moeten regelen dat een arts direct beoordeelt wanneer patiënten, die opgenomen worden, moeten worden gezien.</w:t>
            </w:r>
          </w:p>
        </w:tc>
        <w:tc>
          <w:tcPr>
            <w:tcW w:w="1276" w:type="dxa"/>
          </w:tcPr>
          <w:p w14:paraId="362B98D4"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Ja / Nee</w:t>
            </w:r>
          </w:p>
        </w:tc>
      </w:tr>
      <w:tr w:rsidR="008E4005" w:rsidRPr="008E4005" w14:paraId="445C9FC2" w14:textId="77777777" w:rsidTr="00AA7E46">
        <w:tc>
          <w:tcPr>
            <w:tcW w:w="7512" w:type="dxa"/>
          </w:tcPr>
          <w:p w14:paraId="372CF98B"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De dienstdoende arts had moeten informeren of er mensen nieuw opgenomen zijn en naar de medicatie die zij gebruiken.</w:t>
            </w:r>
          </w:p>
        </w:tc>
        <w:tc>
          <w:tcPr>
            <w:tcW w:w="1276" w:type="dxa"/>
          </w:tcPr>
          <w:p w14:paraId="536E2A61"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Ja / Nee</w:t>
            </w:r>
          </w:p>
        </w:tc>
      </w:tr>
      <w:tr w:rsidR="008E4005" w:rsidRPr="008E4005" w14:paraId="2245D699" w14:textId="77777777" w:rsidTr="00AA7E46">
        <w:tc>
          <w:tcPr>
            <w:tcW w:w="7512" w:type="dxa"/>
          </w:tcPr>
          <w:p w14:paraId="3069AB1F" w14:textId="77777777" w:rsidR="008E4005" w:rsidRPr="008E4005" w:rsidRDefault="008E4005" w:rsidP="00C11A45">
            <w:pPr>
              <w:rPr>
                <w:rFonts w:asciiTheme="majorHAnsi" w:hAnsiTheme="majorHAnsi" w:cs="Times New Roman"/>
                <w:sz w:val="24"/>
              </w:rPr>
            </w:pPr>
            <w:r w:rsidRPr="008E4005">
              <w:rPr>
                <w:rFonts w:asciiTheme="majorHAnsi" w:hAnsiTheme="majorHAnsi" w:cs="Times New Roman"/>
                <w:sz w:val="24"/>
              </w:rPr>
              <w:t>De instelling verleent geen ‘goede zorg’ als zij patiënten opneemt zonder dat de medische verantwoordelijkheid voor die patiënten</w:t>
            </w:r>
            <w:r w:rsidR="00C11A45">
              <w:rPr>
                <w:rFonts w:asciiTheme="majorHAnsi" w:hAnsiTheme="majorHAnsi" w:cs="Times New Roman"/>
                <w:sz w:val="24"/>
              </w:rPr>
              <w:t xml:space="preserve">, binnen 24 uur, </w:t>
            </w:r>
            <w:r w:rsidRPr="008E4005">
              <w:rPr>
                <w:rFonts w:asciiTheme="majorHAnsi" w:hAnsiTheme="majorHAnsi" w:cs="Times New Roman"/>
                <w:sz w:val="24"/>
              </w:rPr>
              <w:t xml:space="preserve">wordt beoordeeld door een bevoegde arts. </w:t>
            </w:r>
            <w:r w:rsidR="00C11A45">
              <w:rPr>
                <w:rStyle w:val="Voetnootmarkering"/>
                <w:rFonts w:asciiTheme="majorHAnsi" w:hAnsiTheme="majorHAnsi" w:cs="Times New Roman"/>
                <w:sz w:val="24"/>
              </w:rPr>
              <w:footnoteReference w:id="1"/>
            </w:r>
          </w:p>
        </w:tc>
        <w:tc>
          <w:tcPr>
            <w:tcW w:w="1276" w:type="dxa"/>
          </w:tcPr>
          <w:p w14:paraId="60D68F57"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Ja / Nee</w:t>
            </w:r>
          </w:p>
        </w:tc>
      </w:tr>
    </w:tbl>
    <w:p w14:paraId="6C4664D3" w14:textId="77777777" w:rsidR="008E4005" w:rsidRPr="008E4005" w:rsidRDefault="008E4005" w:rsidP="008E4005">
      <w:pPr>
        <w:rPr>
          <w:rFonts w:asciiTheme="majorHAnsi" w:hAnsiTheme="majorHAnsi" w:cs="Times New Roman"/>
          <w:sz w:val="24"/>
        </w:rPr>
      </w:pPr>
    </w:p>
    <w:p w14:paraId="6396EA29" w14:textId="77777777" w:rsidR="008E4005" w:rsidRPr="008E4005" w:rsidRDefault="008E4005" w:rsidP="008E4005">
      <w:pPr>
        <w:rPr>
          <w:rFonts w:asciiTheme="majorHAnsi" w:hAnsiTheme="majorHAnsi" w:cs="Times New Roman"/>
          <w:sz w:val="24"/>
        </w:rPr>
      </w:pPr>
      <w:r w:rsidRPr="008E4005">
        <w:rPr>
          <w:rFonts w:asciiTheme="majorHAnsi" w:hAnsiTheme="majorHAnsi" w:cs="Times New Roman"/>
          <w:sz w:val="24"/>
        </w:rPr>
        <w:t xml:space="preserve">4/ U bespreekt het met uw opleider. Deze zegt dat zoiets wel vaker voor komt en dat de Aios en hij daar niets aan kunnen veranderen. Zo werkt deze zorg. </w:t>
      </w:r>
    </w:p>
    <w:p w14:paraId="2FA21C4F" w14:textId="77777777" w:rsidR="008E4005" w:rsidRPr="008E4005" w:rsidRDefault="008E4005" w:rsidP="008E4005">
      <w:pPr>
        <w:rPr>
          <w:rFonts w:asciiTheme="majorHAnsi" w:hAnsiTheme="majorHAnsi" w:cs="Times New Roman"/>
          <w:sz w:val="24"/>
        </w:rPr>
      </w:pPr>
      <w:r w:rsidRPr="008E4005">
        <w:rPr>
          <w:rFonts w:asciiTheme="majorHAnsi" w:hAnsiTheme="majorHAnsi" w:cs="Times New Roman"/>
          <w:sz w:val="24"/>
        </w:rPr>
        <w:t>Waar kunt u informatie vinden over dit standpunt en hulp krijgen bij het verbeteren van de zorg in deze instelling?</w:t>
      </w:r>
    </w:p>
    <w:p w14:paraId="7924CE60" w14:textId="77777777" w:rsidR="008E4005" w:rsidRPr="008E4005" w:rsidRDefault="008E4005" w:rsidP="008E4005">
      <w:pPr>
        <w:rPr>
          <w:rFonts w:asciiTheme="majorHAnsi" w:hAnsiTheme="majorHAnsi" w:cs="Times New Roman"/>
          <w:sz w:val="24"/>
        </w:rPr>
      </w:pPr>
    </w:p>
    <w:tbl>
      <w:tblPr>
        <w:tblStyle w:val="Tabelraster"/>
        <w:tblW w:w="8788" w:type="dxa"/>
        <w:tblInd w:w="5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512"/>
        <w:gridCol w:w="1276"/>
      </w:tblGrid>
      <w:tr w:rsidR="008E4005" w:rsidRPr="008E4005" w14:paraId="4E9B03D8" w14:textId="77777777" w:rsidTr="00AA7E46">
        <w:tc>
          <w:tcPr>
            <w:tcW w:w="7512" w:type="dxa"/>
          </w:tcPr>
          <w:p w14:paraId="140E2440"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U bespreekt het in uw terugkomdag groep met docenten en andere Aios. Deze kunnen de instelling aanspreken op het leveren van betere zorg.</w:t>
            </w:r>
          </w:p>
        </w:tc>
        <w:tc>
          <w:tcPr>
            <w:tcW w:w="1276" w:type="dxa"/>
          </w:tcPr>
          <w:p w14:paraId="7D9169F6"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Juist / Onjuist</w:t>
            </w:r>
          </w:p>
        </w:tc>
      </w:tr>
      <w:tr w:rsidR="008E4005" w:rsidRPr="008E4005" w14:paraId="66D8732A" w14:textId="77777777" w:rsidTr="00AA7E46">
        <w:tc>
          <w:tcPr>
            <w:tcW w:w="7512" w:type="dxa"/>
          </w:tcPr>
          <w:p w14:paraId="2BEF4A84"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 xml:space="preserve">U stelt een vraag aan de </w:t>
            </w:r>
            <w:proofErr w:type="spellStart"/>
            <w:r w:rsidRPr="008E4005">
              <w:rPr>
                <w:rFonts w:asciiTheme="majorHAnsi" w:hAnsiTheme="majorHAnsi" w:cs="Times New Roman"/>
                <w:sz w:val="24"/>
              </w:rPr>
              <w:t>Knmg</w:t>
            </w:r>
            <w:proofErr w:type="spellEnd"/>
            <w:r w:rsidRPr="008E4005">
              <w:rPr>
                <w:rFonts w:asciiTheme="majorHAnsi" w:hAnsiTheme="majorHAnsi" w:cs="Times New Roman"/>
                <w:sz w:val="24"/>
              </w:rPr>
              <w:t xml:space="preserve"> juridische afdeling. Deze reageert in de regel binnen een of enkele dagen.</w:t>
            </w:r>
          </w:p>
          <w:p w14:paraId="160A63A7"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 xml:space="preserve">Deze verzamelen klachten en kunnen de instelling aanspreken. </w:t>
            </w:r>
          </w:p>
        </w:tc>
        <w:tc>
          <w:tcPr>
            <w:tcW w:w="1276" w:type="dxa"/>
          </w:tcPr>
          <w:p w14:paraId="279DABE7"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Juist / Onjuist</w:t>
            </w:r>
          </w:p>
        </w:tc>
      </w:tr>
      <w:tr w:rsidR="008E4005" w:rsidRPr="008E4005" w14:paraId="497CED13" w14:textId="77777777" w:rsidTr="00AA7E46">
        <w:tc>
          <w:tcPr>
            <w:tcW w:w="7512" w:type="dxa"/>
            <w:tcBorders>
              <w:bottom w:val="single" w:sz="4" w:space="0" w:color="auto"/>
            </w:tcBorders>
          </w:tcPr>
          <w:p w14:paraId="18C6FF95"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U zoekt het kwaliteitsjaarverslag van uw instelling op en gaat na hoe de verplichting ‘goede zorg’ te leveren is beschreven. Hierin moet beschreven zijn hoeveel klachten er zijn geweest en hoe die zijn behandeld.</w:t>
            </w:r>
          </w:p>
        </w:tc>
        <w:tc>
          <w:tcPr>
            <w:tcW w:w="1276" w:type="dxa"/>
            <w:tcBorders>
              <w:bottom w:val="single" w:sz="4" w:space="0" w:color="auto"/>
            </w:tcBorders>
          </w:tcPr>
          <w:p w14:paraId="2547AB22"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Juist / Onjuist</w:t>
            </w:r>
          </w:p>
        </w:tc>
      </w:tr>
      <w:tr w:rsidR="008E4005" w:rsidRPr="008E4005" w14:paraId="3CC0D7D3" w14:textId="77777777" w:rsidTr="00AA7E46">
        <w:tblPrEx>
          <w:tblBorders>
            <w:top w:val="single" w:sz="4" w:space="0" w:color="auto"/>
            <w:left w:val="single" w:sz="4" w:space="0" w:color="auto"/>
            <w:bottom w:val="single" w:sz="4" w:space="0" w:color="auto"/>
            <w:right w:val="single" w:sz="4" w:space="0" w:color="auto"/>
            <w:insideV w:val="single" w:sz="4" w:space="0" w:color="auto"/>
          </w:tblBorders>
        </w:tblPrEx>
        <w:tc>
          <w:tcPr>
            <w:tcW w:w="7512" w:type="dxa"/>
            <w:tcBorders>
              <w:left w:val="nil"/>
              <w:right w:val="nil"/>
            </w:tcBorders>
          </w:tcPr>
          <w:p w14:paraId="589FD4CE" w14:textId="77777777" w:rsidR="008E4005" w:rsidRPr="008E4005" w:rsidRDefault="008E4005" w:rsidP="00C11A45">
            <w:pPr>
              <w:rPr>
                <w:rFonts w:asciiTheme="majorHAnsi" w:hAnsiTheme="majorHAnsi" w:cs="Times New Roman"/>
                <w:sz w:val="24"/>
              </w:rPr>
            </w:pPr>
            <w:r w:rsidRPr="008E4005">
              <w:rPr>
                <w:rFonts w:asciiTheme="majorHAnsi" w:hAnsiTheme="majorHAnsi" w:cs="Times New Roman"/>
                <w:sz w:val="24"/>
              </w:rPr>
              <w:t xml:space="preserve">U oriënteert uzelf bij de klachten functionaris van de instelling. Hier </w:t>
            </w:r>
            <w:r w:rsidR="00C11A45">
              <w:rPr>
                <w:rFonts w:asciiTheme="majorHAnsi" w:hAnsiTheme="majorHAnsi" w:cs="Times New Roman"/>
                <w:sz w:val="24"/>
              </w:rPr>
              <w:t>kunt</w:t>
            </w:r>
            <w:r w:rsidRPr="008E4005">
              <w:rPr>
                <w:rFonts w:asciiTheme="majorHAnsi" w:hAnsiTheme="majorHAnsi" w:cs="Times New Roman"/>
                <w:sz w:val="24"/>
              </w:rPr>
              <w:t xml:space="preserve"> u </w:t>
            </w:r>
            <w:r w:rsidR="00C11A45">
              <w:rPr>
                <w:rFonts w:asciiTheme="majorHAnsi" w:hAnsiTheme="majorHAnsi" w:cs="Times New Roman"/>
                <w:sz w:val="24"/>
              </w:rPr>
              <w:t>desgewenst</w:t>
            </w:r>
            <w:r w:rsidRPr="008E4005">
              <w:rPr>
                <w:rFonts w:asciiTheme="majorHAnsi" w:hAnsiTheme="majorHAnsi" w:cs="Times New Roman"/>
                <w:sz w:val="24"/>
              </w:rPr>
              <w:t xml:space="preserve"> anoniem uw verhaal melden.</w:t>
            </w:r>
          </w:p>
        </w:tc>
        <w:tc>
          <w:tcPr>
            <w:tcW w:w="1276" w:type="dxa"/>
            <w:tcBorders>
              <w:left w:val="nil"/>
              <w:right w:val="nil"/>
            </w:tcBorders>
          </w:tcPr>
          <w:p w14:paraId="06B3DA0D"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Juist / Onjuist</w:t>
            </w:r>
          </w:p>
        </w:tc>
      </w:tr>
    </w:tbl>
    <w:p w14:paraId="4D248ED8" w14:textId="77777777" w:rsidR="008E4005" w:rsidRPr="008E4005" w:rsidRDefault="008E4005" w:rsidP="008E4005">
      <w:pPr>
        <w:rPr>
          <w:rFonts w:asciiTheme="majorHAnsi" w:hAnsiTheme="majorHAnsi" w:cs="Times New Roman"/>
          <w:sz w:val="24"/>
        </w:rPr>
      </w:pPr>
    </w:p>
    <w:p w14:paraId="0E88E278" w14:textId="77777777" w:rsidR="008E4005" w:rsidRPr="008E4005" w:rsidRDefault="008E4005" w:rsidP="008E4005">
      <w:pPr>
        <w:rPr>
          <w:rFonts w:asciiTheme="majorHAnsi" w:hAnsiTheme="majorHAnsi" w:cs="Times New Roman"/>
          <w:sz w:val="24"/>
        </w:rPr>
      </w:pPr>
      <w:r w:rsidRPr="008E4005">
        <w:rPr>
          <w:rFonts w:asciiTheme="majorHAnsi" w:hAnsiTheme="majorHAnsi" w:cs="Times New Roman"/>
          <w:sz w:val="24"/>
        </w:rPr>
        <w:t xml:space="preserve">Mevrouw is blij met uw interventie maar wil toch een klacht indienen over de behandeling. Ze vraagt u advies waar ze dat het beste kan doen. Het gaat haar er niet om </w:t>
      </w:r>
      <w:r w:rsidRPr="008E4005">
        <w:rPr>
          <w:rFonts w:asciiTheme="majorHAnsi" w:hAnsiTheme="majorHAnsi" w:cs="Times New Roman"/>
          <w:sz w:val="24"/>
        </w:rPr>
        <w:lastRenderedPageBreak/>
        <w:t>een schadevergoeding te krijgen of een kop te laten rollen. Ze wil dat de kans op herhaling wordt geminimaliseerd.</w:t>
      </w:r>
    </w:p>
    <w:p w14:paraId="3464BB95" w14:textId="77777777" w:rsidR="008E4005" w:rsidRPr="008E4005" w:rsidRDefault="008E4005" w:rsidP="008E4005">
      <w:pPr>
        <w:rPr>
          <w:rFonts w:asciiTheme="majorHAnsi" w:hAnsiTheme="majorHAnsi" w:cs="Times New Roman"/>
          <w:sz w:val="24"/>
        </w:rPr>
      </w:pPr>
    </w:p>
    <w:p w14:paraId="177D207E" w14:textId="77777777" w:rsidR="008E4005" w:rsidRPr="008E4005" w:rsidRDefault="008E4005" w:rsidP="008E4005">
      <w:pPr>
        <w:rPr>
          <w:rFonts w:asciiTheme="majorHAnsi" w:hAnsiTheme="majorHAnsi" w:cs="Times New Roman"/>
          <w:sz w:val="24"/>
        </w:rPr>
      </w:pPr>
      <w:r w:rsidRPr="008E4005">
        <w:rPr>
          <w:rFonts w:asciiTheme="majorHAnsi" w:hAnsiTheme="majorHAnsi" w:cs="Times New Roman"/>
          <w:sz w:val="24"/>
        </w:rPr>
        <w:t xml:space="preserve">Welk advies past het beste bij deze haar wens? </w:t>
      </w:r>
    </w:p>
    <w:p w14:paraId="365441B0" w14:textId="77777777" w:rsidR="008E4005" w:rsidRPr="008E4005" w:rsidRDefault="008E4005" w:rsidP="008E4005">
      <w:pPr>
        <w:pStyle w:val="Lijstalinea"/>
        <w:numPr>
          <w:ilvl w:val="0"/>
          <w:numId w:val="2"/>
        </w:numPr>
        <w:rPr>
          <w:rFonts w:asciiTheme="majorHAnsi" w:hAnsiTheme="majorHAnsi" w:cs="Times New Roman"/>
          <w:sz w:val="24"/>
        </w:rPr>
      </w:pPr>
      <w:r w:rsidRPr="008E4005">
        <w:rPr>
          <w:rFonts w:asciiTheme="majorHAnsi" w:hAnsiTheme="majorHAnsi" w:cs="Times New Roman"/>
          <w:sz w:val="24"/>
        </w:rPr>
        <w:t>U adviseert haar een klacht bij de tucht commissie in te dienen tegen de cardioloog en uw opleider.</w:t>
      </w:r>
    </w:p>
    <w:p w14:paraId="5968D474" w14:textId="77777777" w:rsidR="008E4005" w:rsidRPr="008E4005" w:rsidRDefault="008E4005" w:rsidP="008E4005">
      <w:pPr>
        <w:pStyle w:val="Lijstalinea"/>
        <w:numPr>
          <w:ilvl w:val="0"/>
          <w:numId w:val="2"/>
        </w:numPr>
        <w:rPr>
          <w:rFonts w:asciiTheme="majorHAnsi" w:hAnsiTheme="majorHAnsi" w:cs="Times New Roman"/>
          <w:sz w:val="24"/>
        </w:rPr>
      </w:pPr>
      <w:r w:rsidRPr="008E4005">
        <w:rPr>
          <w:rFonts w:asciiTheme="majorHAnsi" w:hAnsiTheme="majorHAnsi" w:cs="Times New Roman"/>
          <w:sz w:val="24"/>
        </w:rPr>
        <w:t>U adviseert haar te gaan praten met de directeur van de instelling en daar uw klacht te verwoorden. Deze zal hier een verslag van maken en dat met alle partijen bespreken.</w:t>
      </w:r>
    </w:p>
    <w:p w14:paraId="25AB45FA" w14:textId="77777777" w:rsidR="008E4005" w:rsidRPr="008E4005" w:rsidRDefault="008E4005" w:rsidP="008E4005">
      <w:pPr>
        <w:pStyle w:val="Lijstalinea"/>
        <w:numPr>
          <w:ilvl w:val="0"/>
          <w:numId w:val="2"/>
        </w:numPr>
        <w:rPr>
          <w:rFonts w:asciiTheme="majorHAnsi" w:hAnsiTheme="majorHAnsi" w:cs="Times New Roman"/>
          <w:sz w:val="24"/>
        </w:rPr>
      </w:pPr>
      <w:r w:rsidRPr="008E4005">
        <w:rPr>
          <w:rFonts w:asciiTheme="majorHAnsi" w:hAnsiTheme="majorHAnsi" w:cs="Times New Roman"/>
          <w:sz w:val="24"/>
        </w:rPr>
        <w:t>U adviseert haar naar de klachten functionaris te gaan. Iedere instelling in de gezondheidszorg, ook de huisarts praktijk, moet zo’n klachten functionaris hebben.</w:t>
      </w:r>
    </w:p>
    <w:p w14:paraId="36A84783" w14:textId="77777777" w:rsidR="008E4005" w:rsidRPr="008E4005" w:rsidRDefault="008E4005" w:rsidP="008E4005">
      <w:pPr>
        <w:rPr>
          <w:rFonts w:asciiTheme="majorHAnsi" w:hAnsiTheme="majorHAnsi" w:cs="Times New Roman"/>
          <w:sz w:val="24"/>
        </w:rPr>
      </w:pPr>
    </w:p>
    <w:p w14:paraId="70CC2F33" w14:textId="77777777" w:rsidR="008E4005" w:rsidRPr="008E4005" w:rsidRDefault="008E4005" w:rsidP="008E4005">
      <w:pPr>
        <w:spacing w:after="200" w:line="276" w:lineRule="auto"/>
        <w:rPr>
          <w:rFonts w:asciiTheme="majorHAnsi" w:hAnsiTheme="majorHAnsi" w:cs="Times New Roman"/>
          <w:sz w:val="24"/>
        </w:rPr>
      </w:pPr>
    </w:p>
    <w:p w14:paraId="643BA3B9" w14:textId="77777777" w:rsidR="00AD1BE5" w:rsidRDefault="00AD1BE5"/>
    <w:sectPr w:rsidR="00AD1B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4991B" w14:textId="77777777" w:rsidR="00C11A45" w:rsidRDefault="00C11A45" w:rsidP="00C11A45">
      <w:r>
        <w:separator/>
      </w:r>
    </w:p>
  </w:endnote>
  <w:endnote w:type="continuationSeparator" w:id="0">
    <w:p w14:paraId="07B27A27" w14:textId="77777777" w:rsidR="00C11A45" w:rsidRDefault="00C11A45" w:rsidP="00C1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4D522" w14:textId="77777777" w:rsidR="00C11A45" w:rsidRDefault="00C11A45" w:rsidP="00C11A45">
      <w:r>
        <w:separator/>
      </w:r>
    </w:p>
  </w:footnote>
  <w:footnote w:type="continuationSeparator" w:id="0">
    <w:p w14:paraId="356B441D" w14:textId="77777777" w:rsidR="00C11A45" w:rsidRDefault="00C11A45" w:rsidP="00C11A45">
      <w:r>
        <w:continuationSeparator/>
      </w:r>
    </w:p>
  </w:footnote>
  <w:footnote w:id="1">
    <w:p w14:paraId="10A32A45" w14:textId="77777777" w:rsidR="00C11A45" w:rsidRPr="00C11A45" w:rsidRDefault="00C11A45" w:rsidP="00C11A45">
      <w:pPr>
        <w:pStyle w:val="Default"/>
        <w:rPr>
          <w:i/>
          <w:sz w:val="20"/>
          <w:szCs w:val="20"/>
        </w:rPr>
      </w:pPr>
      <w:r w:rsidRPr="00C11A45">
        <w:rPr>
          <w:rStyle w:val="Voetnootmarkering"/>
          <w:i/>
          <w:sz w:val="20"/>
          <w:szCs w:val="20"/>
        </w:rPr>
        <w:footnoteRef/>
      </w:r>
      <w:r w:rsidRPr="00C11A45">
        <w:rPr>
          <w:i/>
          <w:sz w:val="20"/>
          <w:szCs w:val="20"/>
        </w:rPr>
        <w:t xml:space="preserve">  Toetsingskader Overdracht ZH – VVT. Inspectie IGZ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4106A"/>
    <w:multiLevelType w:val="hybridMultilevel"/>
    <w:tmpl w:val="BFA0F7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B8839E8"/>
    <w:multiLevelType w:val="hybridMultilevel"/>
    <w:tmpl w:val="80B635A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FB2614B"/>
    <w:multiLevelType w:val="hybridMultilevel"/>
    <w:tmpl w:val="CC80C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05"/>
    <w:rsid w:val="00866E35"/>
    <w:rsid w:val="008E4005"/>
    <w:rsid w:val="00AB0F0D"/>
    <w:rsid w:val="00AD1BE5"/>
    <w:rsid w:val="00C11A45"/>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4CD2F"/>
  <w15:docId w15:val="{092027F2-61E4-47D2-AB48-2B5C62C5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E4005"/>
    <w:pPr>
      <w:spacing w:after="0" w:line="240" w:lineRule="auto"/>
    </w:pPr>
    <w:rPr>
      <w:rFonts w:ascii="Arial" w:hAnsi="Arial"/>
      <w:sz w:val="26"/>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E4005"/>
    <w:pPr>
      <w:ind w:left="720"/>
      <w:contextualSpacing/>
    </w:pPr>
  </w:style>
  <w:style w:type="table" w:styleId="Tabelraster">
    <w:name w:val="Table Grid"/>
    <w:basedOn w:val="Standaardtabel"/>
    <w:rsid w:val="008E4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E4005"/>
    <w:rPr>
      <w:color w:val="0000FF" w:themeColor="hyperlink"/>
      <w:u w:val="single"/>
    </w:rPr>
  </w:style>
  <w:style w:type="paragraph" w:styleId="Voetnoottekst">
    <w:name w:val="footnote text"/>
    <w:basedOn w:val="Standaard"/>
    <w:link w:val="VoetnoottekstChar"/>
    <w:uiPriority w:val="99"/>
    <w:semiHidden/>
    <w:unhideWhenUsed/>
    <w:rsid w:val="00C11A45"/>
    <w:rPr>
      <w:sz w:val="20"/>
      <w:szCs w:val="20"/>
    </w:rPr>
  </w:style>
  <w:style w:type="character" w:customStyle="1" w:styleId="VoetnoottekstChar">
    <w:name w:val="Voetnoottekst Char"/>
    <w:basedOn w:val="Standaardalinea-lettertype"/>
    <w:link w:val="Voetnoottekst"/>
    <w:uiPriority w:val="99"/>
    <w:semiHidden/>
    <w:rsid w:val="00C11A45"/>
    <w:rPr>
      <w:rFonts w:ascii="Arial" w:hAnsi="Arial"/>
      <w:sz w:val="20"/>
      <w:szCs w:val="20"/>
    </w:rPr>
  </w:style>
  <w:style w:type="character" w:styleId="Voetnootmarkering">
    <w:name w:val="footnote reference"/>
    <w:basedOn w:val="Standaardalinea-lettertype"/>
    <w:uiPriority w:val="99"/>
    <w:semiHidden/>
    <w:unhideWhenUsed/>
    <w:rsid w:val="00C11A45"/>
    <w:rPr>
      <w:vertAlign w:val="superscript"/>
    </w:rPr>
  </w:style>
  <w:style w:type="paragraph" w:customStyle="1" w:styleId="Default">
    <w:name w:val="Default"/>
    <w:rsid w:val="00C11A45"/>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mg.nl/Publicaties/KNMGpublicatie/72200/Handreiking-verantwoordelijkheidsverdeling-bij-samenwerking-in-de-z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ijksoverheid.nl/onderwerpen/kwaliteit-van-de-zorg/inhoud/wet-kwaliteit-klachten-en-geschillen-zor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95A4C-C1F8-4114-88D3-3A2FB3975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5456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VU medisch centrum</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Eddy Reijnders</dc:creator>
  <cp:lastModifiedBy>Joyce Feenstra-Stroeve</cp:lastModifiedBy>
  <cp:revision>2</cp:revision>
  <dcterms:created xsi:type="dcterms:W3CDTF">2018-12-24T14:21:00Z</dcterms:created>
  <dcterms:modified xsi:type="dcterms:W3CDTF">2018-12-24T14:21:00Z</dcterms:modified>
</cp:coreProperties>
</file>