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22" w:rsidRPr="00732945" w:rsidRDefault="00732945">
      <w:pPr>
        <w:rPr>
          <w:u w:val="single"/>
        </w:rPr>
      </w:pPr>
      <w:r w:rsidRPr="00732945">
        <w:rPr>
          <w:u w:val="single"/>
        </w:rPr>
        <w:t>Korte motiverende uitwisseling over ‘luisteren’</w:t>
      </w:r>
    </w:p>
    <w:p w:rsidR="00732945" w:rsidRDefault="00732945"/>
    <w:p w:rsidR="00732945" w:rsidRDefault="00732945">
      <w:r>
        <w:t xml:space="preserve">Doel: </w:t>
      </w:r>
      <w:proofErr w:type="spellStart"/>
      <w:r>
        <w:t>Aios</w:t>
      </w:r>
      <w:proofErr w:type="spellEnd"/>
      <w:r>
        <w:t xml:space="preserve"> worden zich bewust van het belang van ‘luisteren’ in situaties vergelijkbaar met hun eigen spreekuur.</w:t>
      </w:r>
    </w:p>
    <w:p w:rsidR="00732945" w:rsidRDefault="00732945">
      <w:r>
        <w:t>Deze bewustwording gebeurt vanuit het perspectief zoals de patiënt dat heeft in die ontmoeting.</w:t>
      </w:r>
    </w:p>
    <w:p w:rsidR="00732945" w:rsidRDefault="00732945"/>
    <w:p w:rsidR="00732945" w:rsidRDefault="00732945">
      <w:r>
        <w:t>Schrijf de drie vragen op flap</w:t>
      </w:r>
      <w:r>
        <w:t xml:space="preserve">. </w:t>
      </w:r>
      <w:proofErr w:type="spellStart"/>
      <w:r>
        <w:t>Vraag</w:t>
      </w:r>
      <w:proofErr w:type="spellEnd"/>
      <w:r>
        <w:t xml:space="preserve"> de hele groep met aandacht te luisteren</w:t>
      </w:r>
      <w:r w:rsidR="00661F95">
        <w:t xml:space="preserve"> en lees de tekst. </w:t>
      </w:r>
      <w:bookmarkStart w:id="0" w:name="_GoBack"/>
      <w:bookmarkEnd w:id="0"/>
      <w:r>
        <w:t>Laat ze daarna enkele minuten wat aantekeningen maken.</w:t>
      </w:r>
    </w:p>
    <w:p w:rsidR="00732945" w:rsidRDefault="00732945">
      <w:r>
        <w:t>Laat ze kort uitwisselen en haal wat opbrengst op. Bij tijdgebrek: korte groepsdiscussie met opbrengst zonder uitwisseling.</w:t>
      </w: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color w:val="000000"/>
          <w:sz w:val="21"/>
          <w:szCs w:val="21"/>
          <w:lang w:eastAsia="nl-NL"/>
        </w:rPr>
        <w:br/>
      </w: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 xml:space="preserve">'Herinner je een situatie waarin je in contact was met een professional (arts/tandarts/verloskundige, hypotheekadviseur, sportcoach, </w:t>
      </w:r>
      <w:proofErr w:type="spellStart"/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ITspecialist</w:t>
      </w:r>
      <w:proofErr w:type="spellEnd"/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 xml:space="preserve"> etc.)</w:t>
      </w: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Het ging om een voor jou betekenisvol moment, bijvoorbeeld omdat je met een dilemma zat of een advies nodig had.</w:t>
      </w: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Je vond dat de professional slecht naar je luisterde.</w:t>
      </w: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Probeer je deze situatie goed voor de geest te halen.</w:t>
      </w: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</w:p>
    <w:p w:rsidR="00732945" w:rsidRPr="00732945" w:rsidRDefault="00732945" w:rsidP="00732945">
      <w:pPr>
        <w:pStyle w:val="Lijstalinea"/>
        <w:numPr>
          <w:ilvl w:val="0"/>
          <w:numId w:val="1"/>
        </w:num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Hoe merkte je dat de andere niet goed luisterde? (</w:t>
      </w:r>
      <w:proofErr w:type="gramStart"/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formuleer</w:t>
      </w:r>
      <w:proofErr w:type="gramEnd"/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 xml:space="preserve"> exact: wat was er in het gedrag, in de woorden, in de betrokkenheid dat dit duidelijk maakte)</w:t>
      </w:r>
    </w:p>
    <w:p w:rsidR="00732945" w:rsidRPr="00732945" w:rsidRDefault="00732945" w:rsidP="00732945">
      <w:pPr>
        <w:pStyle w:val="Lijstalinea"/>
        <w:numPr>
          <w:ilvl w:val="0"/>
          <w:numId w:val="1"/>
        </w:num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 xml:space="preserve">Welk effect had dat op </w:t>
      </w:r>
      <w:proofErr w:type="gramStart"/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jou ?</w:t>
      </w:r>
      <w:proofErr w:type="gramEnd"/>
    </w:p>
    <w:p w:rsidR="00732945" w:rsidRDefault="00732945" w:rsidP="00732945">
      <w:pPr>
        <w:pStyle w:val="Lijstalinea"/>
        <w:numPr>
          <w:ilvl w:val="0"/>
          <w:numId w:val="1"/>
        </w:num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 w:rsidRPr="00732945"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  <w:t>Hoe zou dit zich in jouw spreekuur kunnen voordoen?</w:t>
      </w:r>
    </w:p>
    <w:p w:rsid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</w:p>
    <w:p w:rsidR="00732945" w:rsidRPr="00732945" w:rsidRDefault="00732945" w:rsidP="00732945">
      <w:pPr>
        <w:rPr>
          <w:rFonts w:ascii="Geneva" w:eastAsia="Times New Roman" w:hAnsi="Geneva" w:cs="Times New Roman"/>
          <w:i/>
          <w:iCs/>
          <w:color w:val="000000"/>
          <w:sz w:val="21"/>
          <w:szCs w:val="21"/>
          <w:lang w:eastAsia="nl-NL"/>
        </w:rPr>
      </w:pPr>
      <w:r>
        <w:rPr>
          <w:rFonts w:ascii="Geneva" w:eastAsia="Times New Roman" w:hAnsi="Geneva" w:cs="Times New Roman"/>
          <w:color w:val="000000"/>
          <w:sz w:val="21"/>
          <w:szCs w:val="21"/>
          <w:lang w:eastAsia="nl-NL"/>
        </w:rPr>
        <w:t>Afsluiting: belang van luisteren staat op de kaart. Wat is dan precies ‘goed luisteren’, en kun je dat ontwikkelen? Daarover binnenkort het onderwijsprogramma.</w:t>
      </w:r>
    </w:p>
    <w:p w:rsidR="00732945" w:rsidRPr="00732945" w:rsidRDefault="00732945">
      <w:pPr>
        <w:rPr>
          <w:i/>
          <w:iCs/>
        </w:rPr>
      </w:pPr>
    </w:p>
    <w:sectPr w:rsidR="00732945" w:rsidRPr="00732945" w:rsidSect="00B60C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83B"/>
    <w:multiLevelType w:val="hybridMultilevel"/>
    <w:tmpl w:val="BCD81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45"/>
    <w:rsid w:val="004F5B22"/>
    <w:rsid w:val="00661F95"/>
    <w:rsid w:val="00732945"/>
    <w:rsid w:val="00A91661"/>
    <w:rsid w:val="00B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3B107"/>
  <w15:chartTrackingRefBased/>
  <w15:docId w15:val="{39BA134C-B6CC-CD4E-9CA9-7CEB932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2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Roos</dc:creator>
  <cp:keywords/>
  <dc:description/>
  <cp:lastModifiedBy>Gert Roos</cp:lastModifiedBy>
  <cp:revision>2</cp:revision>
  <dcterms:created xsi:type="dcterms:W3CDTF">2020-03-03T05:38:00Z</dcterms:created>
  <dcterms:modified xsi:type="dcterms:W3CDTF">2020-03-03T05:45:00Z</dcterms:modified>
</cp:coreProperties>
</file>