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64815" w14:textId="77777777" w:rsidR="004B42C8" w:rsidRDefault="004B42C8">
      <w:pPr>
        <w:rPr>
          <w:b/>
          <w:bCs/>
          <w:u w:val="single"/>
        </w:rPr>
      </w:pPr>
      <w:r>
        <w:rPr>
          <w:b/>
          <w:bCs/>
          <w:u w:val="single"/>
        </w:rPr>
        <w:t>Geneesmiddelenmisbruik (Opiaten)</w:t>
      </w:r>
    </w:p>
    <w:p w14:paraId="2278284B" w14:textId="77777777" w:rsidR="004B42C8" w:rsidRDefault="004B42C8">
      <w:pPr>
        <w:rPr>
          <w:b/>
          <w:bCs/>
          <w:u w:val="single"/>
        </w:rPr>
      </w:pPr>
    </w:p>
    <w:p w14:paraId="76AE96D7" w14:textId="77777777" w:rsidR="0003290E" w:rsidRPr="009114DF" w:rsidRDefault="00F62AAE">
      <w:pPr>
        <w:rPr>
          <w:b/>
          <w:bCs/>
        </w:rPr>
      </w:pPr>
      <w:r w:rsidRPr="009114DF">
        <w:rPr>
          <w:b/>
          <w:bCs/>
        </w:rPr>
        <w:t>Relevantie</w:t>
      </w:r>
    </w:p>
    <w:p w14:paraId="62285E28" w14:textId="77777777" w:rsidR="006D1BEB" w:rsidRDefault="000C02EF" w:rsidP="00B12F23">
      <w:pPr>
        <w:pStyle w:val="Geenafstand"/>
      </w:pPr>
      <w:r w:rsidRPr="00B12F23">
        <w:t xml:space="preserve">Tussen 2010 en 2017 is het gebruik van opioïden zoals </w:t>
      </w:r>
      <w:proofErr w:type="spellStart"/>
      <w:r w:rsidRPr="00B12F23">
        <w:t>oxycodon</w:t>
      </w:r>
      <w:proofErr w:type="spellEnd"/>
      <w:r w:rsidRPr="00B12F23">
        <w:t xml:space="preserve"> en </w:t>
      </w:r>
      <w:proofErr w:type="spellStart"/>
      <w:r w:rsidRPr="00B12F23">
        <w:t>fentanyl</w:t>
      </w:r>
      <w:proofErr w:type="spellEnd"/>
      <w:r w:rsidRPr="00B12F23">
        <w:t xml:space="preserve"> met 55 procent gestegen.</w:t>
      </w:r>
      <w:r w:rsidR="004B42C8" w:rsidRPr="00B12F23">
        <w:rPr>
          <w:vertAlign w:val="superscript"/>
        </w:rPr>
        <w:t>2</w:t>
      </w:r>
      <w:r w:rsidRPr="00B12F23">
        <w:t xml:space="preserve"> Het gebruik van </w:t>
      </w:r>
      <w:proofErr w:type="spellStart"/>
      <w:r w:rsidRPr="00B12F23">
        <w:t>oxycodon</w:t>
      </w:r>
      <w:proofErr w:type="spellEnd"/>
      <w:r w:rsidRPr="00B12F23">
        <w:t xml:space="preserve"> is in die periode verviervoudigd. Met zorgvuldige begeleiding en monitoring zijn opioïden goede en veilige middelen. Het onverantwoord gebruiken van opioïden brengt echter risico’s met zich mee, zoals gewenning, overdosering en verslaving.</w:t>
      </w:r>
      <w:r w:rsidR="006D1BEB">
        <w:t xml:space="preserve"> Jaarlijks belanden er zo’n 700 mensen op de spoedeisende hulp met problemen die gerelateerd zijn aan het gebruik van oxycodon.</w:t>
      </w:r>
      <w:r w:rsidR="006D1BEB">
        <w:rPr>
          <w:vertAlign w:val="superscript"/>
        </w:rPr>
        <w:t>5</w:t>
      </w:r>
      <w:r w:rsidRPr="00B12F23">
        <w:t xml:space="preserve"> In de Verenigde Staten en Canada heeft ongepast gebruik van opioïden tot grote maatschappelijke problemen geleid.</w:t>
      </w:r>
    </w:p>
    <w:p w14:paraId="3EE48B22" w14:textId="77777777" w:rsidR="006D1BEB" w:rsidRDefault="006D1BEB" w:rsidP="00B12F23">
      <w:pPr>
        <w:pStyle w:val="Geenafstand"/>
      </w:pPr>
    </w:p>
    <w:p w14:paraId="6A6E9B38" w14:textId="41B1039E" w:rsidR="00B12F23" w:rsidRDefault="00B12F23" w:rsidP="00B12F23">
      <w:pPr>
        <w:pStyle w:val="Geenafstand"/>
        <w:rPr>
          <w:color w:val="000000"/>
          <w:vertAlign w:val="superscript"/>
        </w:rPr>
      </w:pPr>
      <w:r>
        <w:rPr>
          <w:color w:val="000000"/>
        </w:rPr>
        <w:t>In Nederland worden de meeste opioïden extramuraal voorgeschreven; h</w:t>
      </w:r>
      <w:r w:rsidRPr="00B12F23">
        <w:rPr>
          <w:color w:val="000000"/>
        </w:rPr>
        <w:t>uisartsen schreven in 2017 82% van het aantal opioïden voor</w:t>
      </w:r>
      <w:r w:rsidRPr="00B12F23">
        <w:rPr>
          <w:color w:val="000000"/>
          <w:vertAlign w:val="superscript"/>
        </w:rPr>
        <w:t>5</w:t>
      </w:r>
    </w:p>
    <w:p w14:paraId="5EE15137" w14:textId="77777777" w:rsidR="00B12F23" w:rsidRPr="00B12F23" w:rsidRDefault="00B12F23" w:rsidP="00B12F23">
      <w:pPr>
        <w:pStyle w:val="Geenafstand"/>
        <w:rPr>
          <w:vertAlign w:val="superscript"/>
        </w:rPr>
      </w:pPr>
    </w:p>
    <w:p w14:paraId="2D8B332D" w14:textId="4550BE14" w:rsidR="004B42C8" w:rsidRPr="00B12F23" w:rsidRDefault="00B12F23" w:rsidP="00B12F23">
      <w:pPr>
        <w:pStyle w:val="Geenafstand"/>
      </w:pPr>
      <w:r>
        <w:t xml:space="preserve">NB: </w:t>
      </w:r>
      <w:r w:rsidR="004B42C8" w:rsidRPr="00B12F23">
        <w:t>In deze bouwsteen worden opiaten als voorbeeld genomen. Je zou ook benzodiazepines als voorbeeld middel kunnen gebruiken.</w:t>
      </w:r>
    </w:p>
    <w:p w14:paraId="503710BA" w14:textId="77777777" w:rsidR="00F62AAE" w:rsidRPr="00F62AAE" w:rsidRDefault="00F62AAE">
      <w:pPr>
        <w:rPr>
          <w:b/>
          <w:bCs/>
          <w:u w:val="single"/>
        </w:rPr>
      </w:pPr>
    </w:p>
    <w:p w14:paraId="6B897F11" w14:textId="77777777" w:rsidR="00F62AAE" w:rsidRPr="009114DF" w:rsidRDefault="00F62AAE">
      <w:pPr>
        <w:rPr>
          <w:b/>
          <w:bCs/>
        </w:rPr>
      </w:pPr>
      <w:r w:rsidRPr="009114DF">
        <w:rPr>
          <w:b/>
          <w:bCs/>
        </w:rPr>
        <w:t>Doelen</w:t>
      </w:r>
    </w:p>
    <w:p w14:paraId="14DCA4AB" w14:textId="64329A48" w:rsidR="00F62AAE" w:rsidRPr="004B42C8" w:rsidRDefault="009114DF" w:rsidP="004B42C8">
      <w:pPr>
        <w:pStyle w:val="Lijstalinea"/>
        <w:numPr>
          <w:ilvl w:val="0"/>
          <w:numId w:val="5"/>
        </w:numPr>
      </w:pPr>
      <w:r>
        <w:t xml:space="preserve">De AIOS is zich bewust van het voorkomen van </w:t>
      </w:r>
      <w:r w:rsidR="006D1BEB">
        <w:t>onzorgvuldig gebruik en geneesmiddelenverslaving</w:t>
      </w:r>
    </w:p>
    <w:p w14:paraId="6FA5E067" w14:textId="77777777" w:rsidR="00D07383" w:rsidRDefault="00D07383" w:rsidP="00D07383">
      <w:pPr>
        <w:pStyle w:val="Lijstalinea"/>
        <w:numPr>
          <w:ilvl w:val="0"/>
          <w:numId w:val="5"/>
        </w:numPr>
      </w:pPr>
      <w:r>
        <w:t>De AIOS kan geneesmiddelen verslaving herkennen</w:t>
      </w:r>
    </w:p>
    <w:p w14:paraId="499EB6AB" w14:textId="77777777" w:rsidR="004B42C8" w:rsidRPr="009114DF" w:rsidRDefault="00D07383" w:rsidP="00D07383">
      <w:pPr>
        <w:pStyle w:val="Lijstalinea"/>
        <w:numPr>
          <w:ilvl w:val="0"/>
          <w:numId w:val="5"/>
        </w:numPr>
      </w:pPr>
      <w:r>
        <w:t>De AIOS kent methoden van aanpak en preventie van geneesmiddelen verslaving</w:t>
      </w:r>
    </w:p>
    <w:p w14:paraId="68D2A3A6" w14:textId="77777777" w:rsidR="00F62AAE" w:rsidRDefault="00F62AAE">
      <w:pPr>
        <w:rPr>
          <w:b/>
          <w:bCs/>
        </w:rPr>
      </w:pPr>
      <w:r w:rsidRPr="009114DF">
        <w:rPr>
          <w:b/>
          <w:bCs/>
        </w:rPr>
        <w:t>Gebruiksaanwijzing</w:t>
      </w:r>
    </w:p>
    <w:p w14:paraId="73DCF5DD" w14:textId="77777777" w:rsidR="00D07383" w:rsidRPr="009114DF" w:rsidRDefault="00D07383">
      <w:pPr>
        <w:rPr>
          <w:b/>
          <w:bCs/>
        </w:rPr>
      </w:pPr>
    </w:p>
    <w:p w14:paraId="7ED101F6" w14:textId="77777777" w:rsidR="00F62AAE" w:rsidRPr="009114DF" w:rsidRDefault="00F62AAE">
      <w:pPr>
        <w:rPr>
          <w:b/>
          <w:bCs/>
        </w:rPr>
      </w:pPr>
      <w:r w:rsidRPr="009114DF">
        <w:rPr>
          <w:b/>
          <w:bCs/>
        </w:rPr>
        <w:t>Onderwijsactiviteit</w:t>
      </w:r>
      <w:r w:rsidR="00D07383">
        <w:rPr>
          <w:b/>
          <w:bCs/>
        </w:rPr>
        <w:t xml:space="preserve"> 1 – </w:t>
      </w:r>
      <w:r w:rsidR="00D07383" w:rsidRPr="00B12F23">
        <w:t>voorafgaand aan TKD</w:t>
      </w:r>
    </w:p>
    <w:p w14:paraId="3345431D" w14:textId="77777777" w:rsidR="004B42C8" w:rsidRPr="004B42C8" w:rsidRDefault="004B42C8" w:rsidP="004B42C8">
      <w:pPr>
        <w:pStyle w:val="Normaalweb"/>
        <w:spacing w:before="0" w:beforeAutospacing="0" w:after="0" w:afterAutospacing="0"/>
        <w:textAlignment w:val="baseline"/>
        <w:rPr>
          <w:rFonts w:asciiTheme="majorHAnsi" w:hAnsiTheme="majorHAnsi" w:cstheme="majorHAnsi"/>
          <w:u w:val="single"/>
        </w:rPr>
      </w:pPr>
      <w:r w:rsidRPr="004B42C8">
        <w:rPr>
          <w:rFonts w:asciiTheme="majorHAnsi" w:hAnsiTheme="majorHAnsi" w:cstheme="majorHAnsi"/>
          <w:u w:val="single"/>
        </w:rPr>
        <w:t>Voorbereiding:</w:t>
      </w:r>
    </w:p>
    <w:p w14:paraId="032C760C" w14:textId="77777777" w:rsidR="004B42C8" w:rsidRPr="00D07383" w:rsidRDefault="004B42C8" w:rsidP="004B42C8">
      <w:pPr>
        <w:pStyle w:val="Norma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u w:val="single"/>
        </w:rPr>
      </w:pPr>
      <w:r w:rsidRPr="004B42C8">
        <w:rPr>
          <w:rFonts w:asciiTheme="majorHAnsi" w:hAnsiTheme="majorHAnsi" w:cstheme="majorHAnsi"/>
        </w:rPr>
        <w:t>Valt chronisch gebruik van opiaten je op in jouw praktijk?</w:t>
      </w:r>
    </w:p>
    <w:p w14:paraId="5BB95AE9" w14:textId="3200E891" w:rsidR="00D07383" w:rsidRPr="00D07383" w:rsidRDefault="00D07383" w:rsidP="00D07383">
      <w:pPr>
        <w:pStyle w:val="Norma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4B42C8">
        <w:rPr>
          <w:rFonts w:asciiTheme="majorHAnsi" w:hAnsiTheme="majorHAnsi" w:cstheme="majorHAnsi"/>
        </w:rPr>
        <w:t>Hoeveel patiënten gebruiken er opiaten in jouw praktijk</w:t>
      </w:r>
      <w:r>
        <w:rPr>
          <w:rFonts w:asciiTheme="majorHAnsi" w:hAnsiTheme="majorHAnsi" w:cstheme="majorHAnsi"/>
        </w:rPr>
        <w:t>?</w:t>
      </w:r>
      <w:r w:rsidR="009877E2">
        <w:rPr>
          <w:rFonts w:asciiTheme="majorHAnsi" w:hAnsiTheme="majorHAnsi" w:cstheme="majorHAnsi"/>
        </w:rPr>
        <w:t xml:space="preserve"> (neem indien mogelijk een uitdraai mee uit jouw HIS)</w:t>
      </w:r>
    </w:p>
    <w:p w14:paraId="70E19175" w14:textId="77777777" w:rsidR="004B42C8" w:rsidRPr="00D07383" w:rsidRDefault="004B42C8" w:rsidP="004B42C8">
      <w:pPr>
        <w:pStyle w:val="Norma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u w:val="single"/>
        </w:rPr>
      </w:pPr>
      <w:r w:rsidRPr="004B42C8">
        <w:rPr>
          <w:rFonts w:asciiTheme="majorHAnsi" w:hAnsiTheme="majorHAnsi" w:cstheme="majorHAnsi"/>
        </w:rPr>
        <w:t>Wanneer start je met opiaten?</w:t>
      </w:r>
    </w:p>
    <w:p w14:paraId="18962D2B" w14:textId="77777777" w:rsidR="00D07383" w:rsidRPr="00D07383" w:rsidRDefault="00D07383" w:rsidP="00D07383">
      <w:pPr>
        <w:pStyle w:val="Norma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>Waar let je op bij het starten van opiaten? (patiënt kenmerken, co-</w:t>
      </w:r>
      <w:proofErr w:type="spellStart"/>
      <w:r>
        <w:rPr>
          <w:rFonts w:asciiTheme="majorHAnsi" w:hAnsiTheme="majorHAnsi" w:cstheme="majorHAnsi"/>
        </w:rPr>
        <w:t>morbiditeiten</w:t>
      </w:r>
      <w:proofErr w:type="spellEnd"/>
      <w:r>
        <w:rPr>
          <w:rFonts w:asciiTheme="majorHAnsi" w:hAnsiTheme="majorHAnsi" w:cstheme="majorHAnsi"/>
        </w:rPr>
        <w:t>)</w:t>
      </w:r>
    </w:p>
    <w:p w14:paraId="544F813E" w14:textId="77777777" w:rsidR="004B42C8" w:rsidRPr="004B42C8" w:rsidRDefault="004B42C8" w:rsidP="004B42C8">
      <w:pPr>
        <w:pStyle w:val="Norma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u w:val="single"/>
        </w:rPr>
      </w:pPr>
      <w:r w:rsidRPr="004B42C8">
        <w:rPr>
          <w:rFonts w:asciiTheme="majorHAnsi" w:hAnsiTheme="majorHAnsi" w:cstheme="majorHAnsi"/>
        </w:rPr>
        <w:t>Wat spreek je met de patiënt af als je start met opiaten?</w:t>
      </w:r>
    </w:p>
    <w:p w14:paraId="091E1153" w14:textId="67E6CBF4" w:rsidR="004B42C8" w:rsidRPr="004B42C8" w:rsidRDefault="004B42C8" w:rsidP="004B42C8">
      <w:pPr>
        <w:pStyle w:val="Norma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u w:val="single"/>
        </w:rPr>
      </w:pPr>
      <w:r w:rsidRPr="004B42C8">
        <w:rPr>
          <w:rFonts w:asciiTheme="majorHAnsi" w:hAnsiTheme="majorHAnsi" w:cstheme="majorHAnsi"/>
        </w:rPr>
        <w:t>Wat zijn de afspraken rondom herhaalrecepten</w:t>
      </w:r>
      <w:r w:rsidR="00D07383">
        <w:rPr>
          <w:rFonts w:asciiTheme="majorHAnsi" w:hAnsiTheme="majorHAnsi" w:cstheme="majorHAnsi"/>
        </w:rPr>
        <w:t xml:space="preserve"> in jouw praktijk</w:t>
      </w:r>
      <w:r w:rsidRPr="004B42C8">
        <w:rPr>
          <w:rFonts w:asciiTheme="majorHAnsi" w:hAnsiTheme="majorHAnsi" w:cstheme="majorHAnsi"/>
        </w:rPr>
        <w:t>?</w:t>
      </w:r>
      <w:r w:rsidR="009877E2">
        <w:rPr>
          <w:rFonts w:asciiTheme="majorHAnsi" w:hAnsiTheme="majorHAnsi" w:cstheme="majorHAnsi"/>
        </w:rPr>
        <w:t xml:space="preserve"> </w:t>
      </w:r>
      <w:bookmarkStart w:id="0" w:name="_GoBack"/>
      <w:bookmarkEnd w:id="0"/>
    </w:p>
    <w:p w14:paraId="618B62E9" w14:textId="77777777" w:rsidR="00D07383" w:rsidRDefault="00D07383" w:rsidP="00D07383">
      <w:pPr>
        <w:pStyle w:val="Normaalweb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</w:p>
    <w:p w14:paraId="3B5E629B" w14:textId="77777777" w:rsidR="00D07383" w:rsidRPr="00B12F23" w:rsidRDefault="00D07383" w:rsidP="00D07383">
      <w:pPr>
        <w:pStyle w:val="Normaalweb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D07383">
        <w:rPr>
          <w:rFonts w:asciiTheme="majorHAnsi" w:hAnsiTheme="majorHAnsi" w:cstheme="majorHAnsi"/>
          <w:b/>
          <w:bCs/>
        </w:rPr>
        <w:t xml:space="preserve">Onderwijsactiviteit 2 – </w:t>
      </w:r>
      <w:r w:rsidRPr="00B12F23">
        <w:rPr>
          <w:rFonts w:asciiTheme="majorHAnsi" w:hAnsiTheme="majorHAnsi" w:cstheme="majorHAnsi"/>
        </w:rPr>
        <w:t>Tijdens TKD</w:t>
      </w:r>
    </w:p>
    <w:p w14:paraId="2EF9A59B" w14:textId="77777777" w:rsidR="00D07383" w:rsidRPr="00D07383" w:rsidRDefault="00D07383" w:rsidP="00D07383">
      <w:pPr>
        <w:pStyle w:val="Norma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D07383">
        <w:rPr>
          <w:rFonts w:asciiTheme="majorHAnsi" w:hAnsiTheme="majorHAnsi" w:cstheme="majorHAnsi"/>
        </w:rPr>
        <w:t>AIOS of docent presenteert PowerPoint</w:t>
      </w:r>
    </w:p>
    <w:p w14:paraId="3A530838" w14:textId="77777777" w:rsidR="00D07383" w:rsidRPr="00D07383" w:rsidRDefault="00D07383" w:rsidP="00D07383">
      <w:pPr>
        <w:pStyle w:val="Norma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D07383">
        <w:rPr>
          <w:rFonts w:asciiTheme="majorHAnsi" w:hAnsiTheme="majorHAnsi" w:cstheme="majorHAnsi"/>
        </w:rPr>
        <w:t>Uitwerken opdrachten die in PowerPoint voorbij komen in kleine groepjes</w:t>
      </w:r>
    </w:p>
    <w:p w14:paraId="1E6F2F2D" w14:textId="77777777" w:rsidR="00D07383" w:rsidRPr="00D07383" w:rsidRDefault="00D07383" w:rsidP="00D07383">
      <w:pPr>
        <w:pStyle w:val="Norma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D07383">
        <w:rPr>
          <w:rFonts w:asciiTheme="majorHAnsi" w:hAnsiTheme="majorHAnsi" w:cstheme="majorHAnsi"/>
        </w:rPr>
        <w:t>Presenteer/deel de ideeën kort met elkaar</w:t>
      </w:r>
    </w:p>
    <w:p w14:paraId="2A719B3B" w14:textId="77777777" w:rsidR="00D07383" w:rsidRPr="00D07383" w:rsidRDefault="00D07383" w:rsidP="00D07383">
      <w:pPr>
        <w:pStyle w:val="Norma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D07383">
        <w:rPr>
          <w:rFonts w:asciiTheme="majorHAnsi" w:hAnsiTheme="majorHAnsi" w:cstheme="majorHAnsi"/>
        </w:rPr>
        <w:t>AIOS of docent vat belangrijkste leerpunten samen</w:t>
      </w:r>
    </w:p>
    <w:p w14:paraId="635CDDA7" w14:textId="77777777" w:rsidR="00D07383" w:rsidRDefault="00D07383" w:rsidP="00D07383">
      <w:pPr>
        <w:pStyle w:val="Norma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</w:rPr>
      </w:pPr>
    </w:p>
    <w:p w14:paraId="7CB04AD9" w14:textId="77777777" w:rsidR="00D07383" w:rsidRDefault="00D07383" w:rsidP="00D07383">
      <w:pPr>
        <w:pStyle w:val="Norma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Onderwijsactiviteit 3 – Afbouwen; hoe pak je het aan?</w:t>
      </w:r>
    </w:p>
    <w:p w14:paraId="1234585A" w14:textId="77777777" w:rsidR="00D07383" w:rsidRDefault="00D07383" w:rsidP="00D07383">
      <w:pPr>
        <w:pStyle w:val="Norma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</w:rPr>
      </w:pPr>
    </w:p>
    <w:p w14:paraId="7D2E2F5C" w14:textId="77777777" w:rsidR="00D07383" w:rsidRPr="00D07383" w:rsidRDefault="00D07383" w:rsidP="00D07383">
      <w:pPr>
        <w:pStyle w:val="Normaalweb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Onderwijsactiviteit 4:  </w:t>
      </w:r>
      <w:r w:rsidRPr="00D07383">
        <w:rPr>
          <w:rFonts w:asciiTheme="majorHAnsi" w:hAnsiTheme="majorHAnsi" w:cstheme="majorHAnsi"/>
        </w:rPr>
        <w:t>Voor wie wil; gebruik dit als opzetje voor een praktijkverbeterplan!</w:t>
      </w:r>
    </w:p>
    <w:p w14:paraId="6FDBE53D" w14:textId="77777777" w:rsidR="00F62AAE" w:rsidRPr="00F62AAE" w:rsidRDefault="00F62AAE">
      <w:pPr>
        <w:rPr>
          <w:b/>
          <w:bCs/>
          <w:u w:val="single"/>
        </w:rPr>
      </w:pPr>
    </w:p>
    <w:p w14:paraId="61F64913" w14:textId="77777777" w:rsidR="00D07383" w:rsidRDefault="00D07383">
      <w:pPr>
        <w:rPr>
          <w:b/>
          <w:bCs/>
          <w:u w:val="single"/>
        </w:rPr>
      </w:pPr>
    </w:p>
    <w:p w14:paraId="405E37BE" w14:textId="77777777" w:rsidR="00D07383" w:rsidRDefault="00D07383">
      <w:pPr>
        <w:rPr>
          <w:b/>
          <w:bCs/>
          <w:u w:val="single"/>
        </w:rPr>
      </w:pPr>
    </w:p>
    <w:p w14:paraId="798D45B1" w14:textId="77777777" w:rsidR="00D07383" w:rsidRDefault="00D07383">
      <w:pPr>
        <w:rPr>
          <w:b/>
          <w:bCs/>
          <w:u w:val="single"/>
        </w:rPr>
      </w:pPr>
    </w:p>
    <w:p w14:paraId="3BB7970E" w14:textId="77777777" w:rsidR="00F62AAE" w:rsidRPr="00F62AAE" w:rsidRDefault="00F62AAE">
      <w:pPr>
        <w:rPr>
          <w:b/>
          <w:bCs/>
          <w:u w:val="single"/>
        </w:rPr>
      </w:pPr>
      <w:r w:rsidRPr="00F62AAE">
        <w:rPr>
          <w:b/>
          <w:bCs/>
          <w:u w:val="single"/>
        </w:rPr>
        <w:t>Bronnen</w:t>
      </w:r>
    </w:p>
    <w:p w14:paraId="0D2AC264" w14:textId="77777777" w:rsidR="00F62AAE" w:rsidRDefault="00F62AAE" w:rsidP="00F62AAE">
      <w:pPr>
        <w:pStyle w:val="Lijstalinea"/>
        <w:numPr>
          <w:ilvl w:val="0"/>
          <w:numId w:val="1"/>
        </w:numPr>
      </w:pPr>
      <w:r w:rsidRPr="00F62AAE">
        <w:t>NHG standaard pijn</w:t>
      </w:r>
    </w:p>
    <w:p w14:paraId="3C7022B0" w14:textId="7495277A" w:rsidR="000C02EF" w:rsidRDefault="000C02EF" w:rsidP="000C02EF">
      <w:pPr>
        <w:pStyle w:val="Lijstalinea"/>
        <w:numPr>
          <w:ilvl w:val="0"/>
          <w:numId w:val="1"/>
        </w:numPr>
      </w:pPr>
      <w:r>
        <w:t xml:space="preserve">Taakgroep gepast gebruik </w:t>
      </w:r>
      <w:proofErr w:type="spellStart"/>
      <w:r>
        <w:t>opioden</w:t>
      </w:r>
      <w:proofErr w:type="spellEnd"/>
      <w:r>
        <w:t xml:space="preserve"> op</w:t>
      </w:r>
      <w:r w:rsidR="007761C2">
        <w:t xml:space="preserve">gericht door ministerie van VWS : </w:t>
      </w:r>
      <w:hyperlink r:id="rId6" w:history="1">
        <w:r w:rsidR="007761C2" w:rsidRPr="007A7581">
          <w:rPr>
            <w:rStyle w:val="Hyperlink"/>
          </w:rPr>
          <w:t>www.opiaten.nl</w:t>
        </w:r>
      </w:hyperlink>
      <w:r w:rsidR="007761C2">
        <w:t xml:space="preserve"> </w:t>
      </w:r>
    </w:p>
    <w:p w14:paraId="34EF81CB" w14:textId="77777777" w:rsidR="000C02EF" w:rsidRPr="007761C2" w:rsidRDefault="000C02EF" w:rsidP="000C02EF">
      <w:pPr>
        <w:pStyle w:val="Lijstalinea"/>
        <w:numPr>
          <w:ilvl w:val="0"/>
          <w:numId w:val="1"/>
        </w:numPr>
        <w:rPr>
          <w:lang w:val="en-GB"/>
        </w:rPr>
      </w:pPr>
      <w:proofErr w:type="spellStart"/>
      <w:r w:rsidRPr="007761C2">
        <w:rPr>
          <w:lang w:val="en-GB"/>
        </w:rPr>
        <w:t>Nivel</w:t>
      </w:r>
      <w:proofErr w:type="spellEnd"/>
      <w:r w:rsidRPr="007761C2">
        <w:rPr>
          <w:lang w:val="en-GB"/>
        </w:rPr>
        <w:t xml:space="preserve"> : </w:t>
      </w:r>
      <w:hyperlink r:id="rId7" w:history="1">
        <w:r w:rsidRPr="007761C2">
          <w:rPr>
            <w:rStyle w:val="Hyperlink"/>
            <w:lang w:val="en-GB"/>
          </w:rPr>
          <w:t>https://www.nivel.nl/nl/publicatie/infographic-morfine-vs-oxycodon</w:t>
        </w:r>
      </w:hyperlink>
    </w:p>
    <w:p w14:paraId="63532A00" w14:textId="77777777" w:rsidR="000C02EF" w:rsidRPr="007761C2" w:rsidRDefault="009877E2" w:rsidP="000C02EF">
      <w:pPr>
        <w:pStyle w:val="Lijstalinea"/>
        <w:numPr>
          <w:ilvl w:val="0"/>
          <w:numId w:val="1"/>
        </w:numPr>
        <w:rPr>
          <w:lang w:val="en-GB"/>
        </w:rPr>
      </w:pPr>
      <w:hyperlink r:id="rId8" w:history="1">
        <w:r w:rsidR="000C02EF" w:rsidRPr="007761C2">
          <w:rPr>
            <w:rStyle w:val="Hyperlink"/>
            <w:lang w:val="en-GB"/>
          </w:rPr>
          <w:t>https://www.nivel.nl/nl/search?search=opioiden&amp;search_api_datasource=All</w:t>
        </w:r>
      </w:hyperlink>
    </w:p>
    <w:p w14:paraId="087F395D" w14:textId="77777777" w:rsidR="000C02EF" w:rsidRDefault="000C02EF" w:rsidP="000C02EF">
      <w:pPr>
        <w:pStyle w:val="Lijstalinea"/>
        <w:numPr>
          <w:ilvl w:val="0"/>
          <w:numId w:val="1"/>
        </w:numPr>
      </w:pPr>
      <w:r>
        <w:t xml:space="preserve">NTVG: </w:t>
      </w:r>
      <w:hyperlink r:id="rId9" w:history="1">
        <w:r>
          <w:rPr>
            <w:rStyle w:val="Hyperlink"/>
          </w:rPr>
          <w:t>https://www.ntvg.nl/artikelen/toename-extramuraal-opioidgebruik-nederland</w:t>
        </w:r>
      </w:hyperlink>
    </w:p>
    <w:p w14:paraId="13C865D3" w14:textId="77777777" w:rsidR="00F62AAE" w:rsidRDefault="00F62AAE" w:rsidP="00F62AAE">
      <w:pPr>
        <w:pStyle w:val="Lijstalinea"/>
        <w:numPr>
          <w:ilvl w:val="0"/>
          <w:numId w:val="1"/>
        </w:numPr>
      </w:pPr>
      <w:r>
        <w:t xml:space="preserve">Huisarts en Wetenschap. J. van Bemmel. De </w:t>
      </w:r>
      <w:proofErr w:type="spellStart"/>
      <w:r>
        <w:t>opiodenepidemie</w:t>
      </w:r>
      <w:proofErr w:type="spellEnd"/>
      <w:r>
        <w:t xml:space="preserve">. 8 maart 2018. </w:t>
      </w:r>
      <w:hyperlink r:id="rId10" w:history="1">
        <w:r>
          <w:rPr>
            <w:rStyle w:val="Hyperlink"/>
          </w:rPr>
          <w:t>https://www.henw.org/artikelen/de-opioidenepidemie</w:t>
        </w:r>
      </w:hyperlink>
    </w:p>
    <w:p w14:paraId="09F71C9B" w14:textId="77777777" w:rsidR="00F62AAE" w:rsidRDefault="00A60C31" w:rsidP="00F62AAE">
      <w:pPr>
        <w:pStyle w:val="Lijstalinea"/>
        <w:numPr>
          <w:ilvl w:val="0"/>
          <w:numId w:val="1"/>
        </w:numPr>
      </w:pPr>
      <w:r>
        <w:t>Thuisarts.nl</w:t>
      </w:r>
    </w:p>
    <w:p w14:paraId="68112EB0" w14:textId="77777777" w:rsidR="00E65B01" w:rsidRPr="00F62AAE" w:rsidRDefault="00E65B01" w:rsidP="000C02EF">
      <w:pPr>
        <w:pStyle w:val="Lijstalinea"/>
      </w:pPr>
    </w:p>
    <w:p w14:paraId="7639019B" w14:textId="77777777" w:rsidR="00F62AAE" w:rsidRPr="00F62AAE" w:rsidRDefault="00F62AAE">
      <w:pPr>
        <w:rPr>
          <w:b/>
          <w:bCs/>
          <w:u w:val="single"/>
        </w:rPr>
      </w:pPr>
    </w:p>
    <w:sectPr w:rsidR="00F62AAE" w:rsidRPr="00F62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1B72"/>
    <w:multiLevelType w:val="hybridMultilevel"/>
    <w:tmpl w:val="7D42AA9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B90722"/>
    <w:multiLevelType w:val="hybridMultilevel"/>
    <w:tmpl w:val="5696265A"/>
    <w:lvl w:ilvl="0" w:tplc="56EADE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B64DB"/>
    <w:multiLevelType w:val="hybridMultilevel"/>
    <w:tmpl w:val="B49A09FC"/>
    <w:lvl w:ilvl="0" w:tplc="171E4F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5713E"/>
    <w:multiLevelType w:val="hybridMultilevel"/>
    <w:tmpl w:val="5762DCBA"/>
    <w:lvl w:ilvl="0" w:tplc="56EADE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D7946"/>
    <w:multiLevelType w:val="multilevel"/>
    <w:tmpl w:val="87041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706CE1"/>
    <w:multiLevelType w:val="hybridMultilevel"/>
    <w:tmpl w:val="7F904B4C"/>
    <w:lvl w:ilvl="0" w:tplc="394ECC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singl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AE"/>
    <w:rsid w:val="0003290E"/>
    <w:rsid w:val="000C02EF"/>
    <w:rsid w:val="004B42C8"/>
    <w:rsid w:val="006D1BEB"/>
    <w:rsid w:val="007761C2"/>
    <w:rsid w:val="009114DF"/>
    <w:rsid w:val="009877E2"/>
    <w:rsid w:val="00A60C31"/>
    <w:rsid w:val="00B12F23"/>
    <w:rsid w:val="00D07383"/>
    <w:rsid w:val="00E65B01"/>
    <w:rsid w:val="00F6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7E2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62AA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62AAE"/>
    <w:rPr>
      <w:color w:val="0000FF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60C31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0C0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C02EF"/>
    <w:rPr>
      <w:color w:val="954F72" w:themeColor="followedHyperlink"/>
      <w:u w:val="single"/>
    </w:rPr>
  </w:style>
  <w:style w:type="paragraph" w:styleId="Geenafstand">
    <w:name w:val="No Spacing"/>
    <w:uiPriority w:val="1"/>
    <w:qFormat/>
    <w:rsid w:val="00B12F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62AA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62AAE"/>
    <w:rPr>
      <w:color w:val="0000FF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60C31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0C0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C02EF"/>
    <w:rPr>
      <w:color w:val="954F72" w:themeColor="followedHyperlink"/>
      <w:u w:val="single"/>
    </w:rPr>
  </w:style>
  <w:style w:type="paragraph" w:styleId="Geenafstand">
    <w:name w:val="No Spacing"/>
    <w:uiPriority w:val="1"/>
    <w:qFormat/>
    <w:rsid w:val="00B12F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3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vel.nl/nl/search?search=opioiden&amp;search_api_datasource=Al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nivel.nl/nl/publicatie/infographic-morfine-vs-oxycod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iaten.n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henw.org/artikelen/de-opioidenepidem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tvg.nl/artikelen/toename-extramuraal-opioidgebruik-nederland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439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 van Randen</dc:creator>
  <cp:keywords/>
  <dc:description/>
  <cp:lastModifiedBy>Jolien Heimensem</cp:lastModifiedBy>
  <cp:revision>8</cp:revision>
  <dcterms:created xsi:type="dcterms:W3CDTF">2020-03-30T08:21:00Z</dcterms:created>
  <dcterms:modified xsi:type="dcterms:W3CDTF">2020-05-17T09:30:00Z</dcterms:modified>
</cp:coreProperties>
</file>