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0714" w14:textId="119F1DCC" w:rsidR="00717F58" w:rsidRDefault="13450953" w:rsidP="3378E8A8">
      <w:pPr>
        <w:pStyle w:val="Kop1"/>
      </w:pPr>
      <w:proofErr w:type="spellStart"/>
      <w:r>
        <w:t>Aios</w:t>
      </w:r>
      <w:proofErr w:type="spellEnd"/>
      <w:r>
        <w:t>-co model: informatie voor opleiders</w:t>
      </w:r>
    </w:p>
    <w:p w14:paraId="1D0233AA" w14:textId="59396732" w:rsidR="3378E8A8" w:rsidRDefault="3378E8A8" w:rsidP="3378E8A8">
      <w:pPr>
        <w:rPr>
          <w:i/>
          <w:iCs/>
          <w:sz w:val="24"/>
          <w:szCs w:val="24"/>
        </w:rPr>
      </w:pPr>
    </w:p>
    <w:p w14:paraId="098BEB4B" w14:textId="42DE7A2F" w:rsidR="00717F58" w:rsidRDefault="1C371B4C" w:rsidP="0660CCB0">
      <w:pPr>
        <w:rPr>
          <w:i/>
          <w:iCs/>
          <w:sz w:val="24"/>
          <w:szCs w:val="24"/>
        </w:rPr>
      </w:pPr>
      <w:r w:rsidRPr="0660CCB0">
        <w:rPr>
          <w:i/>
          <w:iCs/>
          <w:sz w:val="24"/>
          <w:szCs w:val="24"/>
        </w:rPr>
        <w:t xml:space="preserve">Als </w:t>
      </w:r>
      <w:r w:rsidR="3384FC17" w:rsidRPr="0660CCB0">
        <w:rPr>
          <w:i/>
          <w:iCs/>
          <w:sz w:val="24"/>
          <w:szCs w:val="24"/>
        </w:rPr>
        <w:t xml:space="preserve">uw </w:t>
      </w:r>
      <w:proofErr w:type="spellStart"/>
      <w:r w:rsidR="13450953" w:rsidRPr="0660CCB0">
        <w:rPr>
          <w:i/>
          <w:iCs/>
          <w:sz w:val="24"/>
          <w:szCs w:val="24"/>
        </w:rPr>
        <w:t>aios</w:t>
      </w:r>
      <w:proofErr w:type="spellEnd"/>
      <w:r w:rsidR="13450953" w:rsidRPr="0660CCB0">
        <w:rPr>
          <w:i/>
          <w:iCs/>
          <w:sz w:val="24"/>
          <w:szCs w:val="24"/>
        </w:rPr>
        <w:t xml:space="preserve"> een coassistent begeleidt in de praktijk</w:t>
      </w:r>
    </w:p>
    <w:p w14:paraId="75326495" w14:textId="77777777" w:rsidR="00717F58" w:rsidRDefault="00717F58" w:rsidP="00717F58"/>
    <w:p w14:paraId="3CD5C189" w14:textId="08408043" w:rsidR="3443AB76" w:rsidRDefault="3443AB76" w:rsidP="2A58FE78">
      <w:pPr>
        <w:rPr>
          <w:rFonts w:ascii="Calibri" w:eastAsia="Calibri" w:hAnsi="Calibri" w:cs="Calibri"/>
          <w:b/>
          <w:bCs/>
          <w:color w:val="000000" w:themeColor="text1"/>
        </w:rPr>
      </w:pPr>
      <w:proofErr w:type="spellStart"/>
      <w:r w:rsidRPr="2A58FE78">
        <w:rPr>
          <w:rFonts w:ascii="Calibri" w:eastAsia="Calibri" w:hAnsi="Calibri" w:cs="Calibri"/>
          <w:b/>
          <w:bCs/>
          <w:color w:val="000000" w:themeColor="text1"/>
        </w:rPr>
        <w:t>Aios</w:t>
      </w:r>
      <w:proofErr w:type="spellEnd"/>
      <w:r w:rsidRPr="2A58FE78">
        <w:rPr>
          <w:rFonts w:ascii="Calibri" w:eastAsia="Calibri" w:hAnsi="Calibri" w:cs="Calibri"/>
          <w:b/>
          <w:bCs/>
          <w:color w:val="000000" w:themeColor="text1"/>
        </w:rPr>
        <w:t>-co model</w:t>
      </w:r>
    </w:p>
    <w:p w14:paraId="71B9FDC2" w14:textId="739C0B4D" w:rsidR="3443AB76" w:rsidRDefault="3443AB76" w:rsidP="0660CCB0">
      <w:r w:rsidRPr="0660CCB0">
        <w:t xml:space="preserve">Het is onderdeel van de opleiding van de </w:t>
      </w:r>
      <w:proofErr w:type="spellStart"/>
      <w:r w:rsidRPr="0660CCB0">
        <w:t>aios</w:t>
      </w:r>
      <w:proofErr w:type="spellEnd"/>
      <w:r w:rsidRPr="0660CCB0">
        <w:t xml:space="preserve"> om een coassistent te begeleiden: het </w:t>
      </w:r>
      <w:proofErr w:type="spellStart"/>
      <w:r w:rsidRPr="0660CCB0">
        <w:t>aios</w:t>
      </w:r>
      <w:proofErr w:type="spellEnd"/>
      <w:r w:rsidRPr="0660CCB0">
        <w:t xml:space="preserve">-co model. </w:t>
      </w:r>
      <w:proofErr w:type="spellStart"/>
      <w:r w:rsidRPr="0660CCB0">
        <w:t>Aios</w:t>
      </w:r>
      <w:proofErr w:type="spellEnd"/>
      <w:r w:rsidRPr="0660CCB0">
        <w:t xml:space="preserve"> leren hierdoor onderwijs- en begeleidingsvaardigheden en kunnen met hun begeleiding coassistenten enthousiasmeren voor het vak </w:t>
      </w:r>
      <w:r w:rsidR="27FE8171" w:rsidRPr="0660CCB0">
        <w:t xml:space="preserve">van </w:t>
      </w:r>
      <w:r w:rsidRPr="0660CCB0">
        <w:t xml:space="preserve">huisarts. Uiteraard zijn hier voorwaarden aan verbonden: de </w:t>
      </w:r>
      <w:proofErr w:type="spellStart"/>
      <w:r w:rsidRPr="0660CCB0">
        <w:t>aios</w:t>
      </w:r>
      <w:proofErr w:type="spellEnd"/>
      <w:r w:rsidRPr="0660CCB0">
        <w:t xml:space="preserve"> moet voldoende leerruimte hebben en </w:t>
      </w:r>
      <w:r w:rsidR="4A1EDBB9" w:rsidRPr="0660CCB0">
        <w:t xml:space="preserve">u </w:t>
      </w:r>
      <w:r w:rsidRPr="0660CCB0">
        <w:t xml:space="preserve">moet er als opleider achter staan en de </w:t>
      </w:r>
      <w:r w:rsidR="05A5A9BE" w:rsidRPr="0660CCB0">
        <w:t xml:space="preserve">gelegenheid </w:t>
      </w:r>
      <w:r w:rsidRPr="0660CCB0">
        <w:t xml:space="preserve">kunnen bieden vanuit de praktijk. </w:t>
      </w:r>
    </w:p>
    <w:p w14:paraId="6B3F748E" w14:textId="24A4F2B9" w:rsidR="2A58FE78" w:rsidRDefault="2A58FE78" w:rsidP="2A58FE78">
      <w:pPr>
        <w:rPr>
          <w:rFonts w:ascii="Calibri" w:eastAsia="Calibri" w:hAnsi="Calibri" w:cs="Calibri"/>
          <w:b/>
          <w:bCs/>
          <w:color w:val="000000" w:themeColor="text1"/>
        </w:rPr>
      </w:pPr>
    </w:p>
    <w:p w14:paraId="70BB2E62" w14:textId="6D368C3A" w:rsidR="6799C12B" w:rsidRDefault="6799C12B" w:rsidP="2A58FE78">
      <w:pPr>
        <w:rPr>
          <w:i/>
          <w:iCs/>
        </w:rPr>
      </w:pPr>
      <w:r w:rsidRPr="2A58FE78">
        <w:rPr>
          <w:i/>
          <w:iCs/>
        </w:rPr>
        <w:t>‘Huisartsen die opleiden, zijn het meest tevreden over hun werk.’</w:t>
      </w:r>
      <w:r w:rsidRPr="2A58FE78">
        <w:rPr>
          <w:rFonts w:ascii="Calibri" w:eastAsia="Calibri" w:hAnsi="Calibri" w:cs="Calibri"/>
          <w:b/>
          <w:bCs/>
          <w:color w:val="000000" w:themeColor="text1"/>
        </w:rPr>
        <w:t xml:space="preserve"> </w:t>
      </w:r>
    </w:p>
    <w:p w14:paraId="4306932E" w14:textId="04F6E764" w:rsidR="2A58FE78" w:rsidRDefault="2A58FE78" w:rsidP="2A58FE78">
      <w:pPr>
        <w:rPr>
          <w:rFonts w:ascii="Calibri" w:eastAsia="Calibri" w:hAnsi="Calibri" w:cs="Calibri"/>
          <w:b/>
          <w:bCs/>
          <w:color w:val="000000" w:themeColor="text1"/>
        </w:rPr>
      </w:pPr>
    </w:p>
    <w:p w14:paraId="1A2A36BA" w14:textId="711A99E6" w:rsidR="4BE2A5F6" w:rsidRDefault="4BE2A5F6" w:rsidP="4574329D">
      <w:pPr>
        <w:rPr>
          <w:rFonts w:ascii="Calibri" w:eastAsia="Calibri" w:hAnsi="Calibri" w:cs="Calibri"/>
          <w:b/>
          <w:bCs/>
          <w:color w:val="000000" w:themeColor="text1"/>
        </w:rPr>
      </w:pPr>
      <w:r w:rsidRPr="76570CD7">
        <w:rPr>
          <w:rFonts w:ascii="Calibri" w:eastAsia="Calibri" w:hAnsi="Calibri" w:cs="Calibri"/>
          <w:b/>
          <w:bCs/>
          <w:color w:val="000000" w:themeColor="text1"/>
        </w:rPr>
        <w:t xml:space="preserve">Wat houdt het coschap in? </w:t>
      </w:r>
    </w:p>
    <w:p w14:paraId="7B76B854" w14:textId="2564D946" w:rsidR="4BE2A5F6" w:rsidRDefault="79E85A21" w:rsidP="76570CD7">
      <w:pPr>
        <w:rPr>
          <w:rFonts w:ascii="Calibri" w:eastAsia="Calibri" w:hAnsi="Calibri" w:cs="Calibri"/>
          <w:color w:val="000000" w:themeColor="text1"/>
        </w:rPr>
      </w:pPr>
      <w:r w:rsidRPr="76570CD7">
        <w:rPr>
          <w:rFonts w:ascii="Calibri" w:eastAsia="Calibri" w:hAnsi="Calibri" w:cs="Calibri"/>
          <w:color w:val="000000" w:themeColor="text1"/>
        </w:rPr>
        <w:t>H</w:t>
      </w:r>
      <w:r w:rsidR="4BE2A5F6" w:rsidRPr="76570CD7">
        <w:rPr>
          <w:rFonts w:ascii="Calibri" w:eastAsia="Calibri" w:hAnsi="Calibri" w:cs="Calibri"/>
          <w:color w:val="000000" w:themeColor="text1"/>
        </w:rPr>
        <w:t xml:space="preserve">et coschap huisartsgeneeskunde </w:t>
      </w:r>
      <w:r w:rsidR="61FE93A0" w:rsidRPr="76570CD7">
        <w:rPr>
          <w:rFonts w:ascii="Calibri" w:eastAsia="Calibri" w:hAnsi="Calibri" w:cs="Calibri"/>
          <w:color w:val="000000" w:themeColor="text1"/>
        </w:rPr>
        <w:t xml:space="preserve">vindt </w:t>
      </w:r>
      <w:r w:rsidR="4BE2A5F6" w:rsidRPr="76570CD7">
        <w:rPr>
          <w:rFonts w:ascii="Calibri" w:eastAsia="Calibri" w:hAnsi="Calibri" w:cs="Calibri"/>
          <w:color w:val="000000" w:themeColor="text1"/>
        </w:rPr>
        <w:t>plaats aan het einde van het tweede jaar van de master. Door het coschap krijgt de aanstaande basisarts de gelegenheid zich te oriënteren op de huisartsgeneeskundige praktijk. De coassistent doet zelfstandig (altijd onder supervisie) volledige consulten. De coassistent leert hoe het is om te werken in de eerste lijn i.p.v. in de kliniek.</w:t>
      </w:r>
    </w:p>
    <w:p w14:paraId="686110FE" w14:textId="5A9AA796" w:rsidR="76570CD7" w:rsidRDefault="76570CD7" w:rsidP="76570CD7"/>
    <w:p w14:paraId="26BD51AD" w14:textId="5F6FEAF8" w:rsidR="2CEC7378" w:rsidRDefault="3A03683E" w:rsidP="76570CD7">
      <w:r>
        <w:t xml:space="preserve">Bij de </w:t>
      </w:r>
      <w:r w:rsidR="66E8F67B">
        <w:t xml:space="preserve">Vrije Universiteit </w:t>
      </w:r>
      <w:r>
        <w:t>duurt het coschap 6 weken</w:t>
      </w:r>
      <w:r w:rsidR="2CEC7378">
        <w:t xml:space="preserve">. Als we vanaf 1 september 2024 gefuseerd zijn met het </w:t>
      </w:r>
      <w:proofErr w:type="spellStart"/>
      <w:r w:rsidR="2CEC7378">
        <w:t>amc</w:t>
      </w:r>
      <w:proofErr w:type="spellEnd"/>
      <w:r w:rsidR="2CEC7378">
        <w:t xml:space="preserve">, kunnen er ook coassistenten komen die verbonden zijn aan de Universiteit van Amsterdam. Daar is het coschap huisartsgeneeskunde gecombineerd met ouderengeneeskunde en duurt daarmee 9 weken. </w:t>
      </w:r>
    </w:p>
    <w:p w14:paraId="1FB5C05E" w14:textId="48D2795D" w:rsidR="19536BEB" w:rsidRDefault="19536BEB" w:rsidP="19536BEB"/>
    <w:p w14:paraId="367AF14C" w14:textId="5D720BEC" w:rsidR="73CD5259" w:rsidRDefault="73CD5259" w:rsidP="2A58FE78">
      <w:pPr>
        <w:rPr>
          <w:b/>
          <w:bCs/>
        </w:rPr>
      </w:pPr>
      <w:r w:rsidRPr="2A58FE78">
        <w:rPr>
          <w:b/>
          <w:bCs/>
        </w:rPr>
        <w:t>Beschikbaarheid en vergoeding</w:t>
      </w:r>
    </w:p>
    <w:p w14:paraId="4A9BEA9F" w14:textId="3CDA21BD" w:rsidR="5A569B5B" w:rsidRDefault="5A569B5B" w:rsidP="68962E65">
      <w:r w:rsidRPr="19536BEB">
        <w:rPr>
          <w:color w:val="000000" w:themeColor="text1"/>
        </w:rPr>
        <w:t>Het instituut inventariseert bij alle opleiders of zij een coassistent kunnen en willen begeleiden</w:t>
      </w:r>
      <w:r w:rsidR="29C63678" w:rsidRPr="19536BEB">
        <w:rPr>
          <w:color w:val="000000" w:themeColor="text1"/>
        </w:rPr>
        <w:t xml:space="preserve">. Als het niet mogelijk is, wordt </w:t>
      </w:r>
      <w:r w:rsidR="0B79D4E6" w:rsidRPr="19536BEB">
        <w:rPr>
          <w:color w:val="000000" w:themeColor="text1"/>
        </w:rPr>
        <w:t xml:space="preserve">uw </w:t>
      </w:r>
      <w:r w:rsidR="29C63678" w:rsidRPr="19536BEB">
        <w:rPr>
          <w:color w:val="000000" w:themeColor="text1"/>
        </w:rPr>
        <w:t xml:space="preserve">praktijk van de lijst afgehaald voor coschappen. Als het wel mogelijk is, krijgen de </w:t>
      </w:r>
      <w:proofErr w:type="spellStart"/>
      <w:r w:rsidR="29C63678" w:rsidRPr="19536BEB">
        <w:rPr>
          <w:color w:val="000000" w:themeColor="text1"/>
        </w:rPr>
        <w:t>aios</w:t>
      </w:r>
      <w:proofErr w:type="spellEnd"/>
      <w:r w:rsidR="29C63678" w:rsidRPr="19536BEB">
        <w:rPr>
          <w:color w:val="000000" w:themeColor="text1"/>
        </w:rPr>
        <w:t xml:space="preserve"> die bij </w:t>
      </w:r>
      <w:r w:rsidR="78FD9138" w:rsidRPr="19536BEB">
        <w:rPr>
          <w:color w:val="000000" w:themeColor="text1"/>
        </w:rPr>
        <w:t xml:space="preserve">u </w:t>
      </w:r>
      <w:r w:rsidR="29C63678" w:rsidRPr="19536BEB">
        <w:rPr>
          <w:color w:val="000000" w:themeColor="text1"/>
        </w:rPr>
        <w:t>in opleiding zijn, de mogelijkheid om een coassistent te begeleiden, mits ze zelf aan de voorwaarden voldoe</w:t>
      </w:r>
      <w:r w:rsidR="28F4DBFA" w:rsidRPr="19536BEB">
        <w:rPr>
          <w:color w:val="000000" w:themeColor="text1"/>
        </w:rPr>
        <w:t xml:space="preserve">n. Het is ook mogelijk om een coassistent te begeleiden als </w:t>
      </w:r>
      <w:r w:rsidR="1F2A4774" w:rsidRPr="19536BEB">
        <w:rPr>
          <w:color w:val="000000" w:themeColor="text1"/>
        </w:rPr>
        <w:t>u</w:t>
      </w:r>
      <w:r w:rsidR="28F4DBFA" w:rsidRPr="19536BEB">
        <w:rPr>
          <w:color w:val="000000" w:themeColor="text1"/>
        </w:rPr>
        <w:t xml:space="preserve"> (tijdelijk) geen </w:t>
      </w:r>
      <w:proofErr w:type="spellStart"/>
      <w:r w:rsidR="28F4DBFA" w:rsidRPr="19536BEB">
        <w:rPr>
          <w:color w:val="000000" w:themeColor="text1"/>
        </w:rPr>
        <w:t>aios</w:t>
      </w:r>
      <w:proofErr w:type="spellEnd"/>
      <w:r w:rsidR="28F4DBFA" w:rsidRPr="19536BEB">
        <w:rPr>
          <w:color w:val="000000" w:themeColor="text1"/>
        </w:rPr>
        <w:t xml:space="preserve"> he</w:t>
      </w:r>
      <w:r w:rsidR="6107C32A" w:rsidRPr="19536BEB">
        <w:rPr>
          <w:color w:val="000000" w:themeColor="text1"/>
        </w:rPr>
        <w:t>eft</w:t>
      </w:r>
      <w:r w:rsidR="4DE28D4F" w:rsidRPr="19536BEB">
        <w:rPr>
          <w:color w:val="000000" w:themeColor="text1"/>
        </w:rPr>
        <w:t xml:space="preserve"> of als u op de wachtlijst staat om opleider te worden</w:t>
      </w:r>
      <w:r w:rsidR="28F4DBFA" w:rsidRPr="19536BEB">
        <w:rPr>
          <w:color w:val="000000" w:themeColor="text1"/>
        </w:rPr>
        <w:t xml:space="preserve">. </w:t>
      </w:r>
      <w:r w:rsidR="653558C0" w:rsidRPr="19536BEB">
        <w:rPr>
          <w:color w:val="000000" w:themeColor="text1"/>
        </w:rPr>
        <w:t>Een eigen ruimte voor de coassistent is wenselijk maar niet noodzakelijk.</w:t>
      </w:r>
    </w:p>
    <w:p w14:paraId="49699CB5" w14:textId="6C4DC306" w:rsidR="532C4DC4" w:rsidRDefault="532C4DC4" w:rsidP="2A58FE78">
      <w:pPr>
        <w:rPr>
          <w:b/>
          <w:bCs/>
        </w:rPr>
      </w:pPr>
      <w:r w:rsidRPr="0660CCB0">
        <w:t xml:space="preserve">Aan het einde van </w:t>
      </w:r>
      <w:r w:rsidR="681DDC4A" w:rsidRPr="0660CCB0">
        <w:t>het</w:t>
      </w:r>
      <w:r w:rsidRPr="0660CCB0">
        <w:t xml:space="preserve"> coschap ontvang</w:t>
      </w:r>
      <w:r w:rsidR="76E65F60" w:rsidRPr="0660CCB0">
        <w:t xml:space="preserve">t u </w:t>
      </w:r>
      <w:r w:rsidR="6E98FE44" w:rsidRPr="0660CCB0">
        <w:t xml:space="preserve">een </w:t>
      </w:r>
      <w:r w:rsidRPr="0660CCB0">
        <w:t>vergoeding van 750 euro.</w:t>
      </w:r>
    </w:p>
    <w:p w14:paraId="5ABB0793" w14:textId="61CA809F" w:rsidR="2A58FE78" w:rsidRDefault="2A58FE78" w:rsidP="2A58FE78"/>
    <w:p w14:paraId="348C8BD4" w14:textId="29D09659" w:rsidR="00601E4E" w:rsidRDefault="00601E4E" w:rsidP="15C29AC5">
      <w:pPr>
        <w:rPr>
          <w:b/>
          <w:bCs/>
        </w:rPr>
      </w:pPr>
      <w:r w:rsidRPr="0660CCB0">
        <w:rPr>
          <w:b/>
          <w:bCs/>
        </w:rPr>
        <w:t xml:space="preserve">Wat betekent </w:t>
      </w:r>
      <w:r w:rsidR="0031025B" w:rsidRPr="0660CCB0">
        <w:rPr>
          <w:b/>
          <w:bCs/>
        </w:rPr>
        <w:t>het</w:t>
      </w:r>
      <w:r w:rsidRPr="0660CCB0">
        <w:rPr>
          <w:b/>
          <w:bCs/>
        </w:rPr>
        <w:t xml:space="preserve"> voor </w:t>
      </w:r>
      <w:r w:rsidR="035E3CCB" w:rsidRPr="0660CCB0">
        <w:rPr>
          <w:b/>
          <w:bCs/>
        </w:rPr>
        <w:t xml:space="preserve">u </w:t>
      </w:r>
      <w:r w:rsidRPr="0660CCB0">
        <w:rPr>
          <w:b/>
          <w:bCs/>
        </w:rPr>
        <w:t>als opleider?</w:t>
      </w:r>
    </w:p>
    <w:p w14:paraId="167484F8" w14:textId="706E8EE8" w:rsidR="5C7760E8" w:rsidRDefault="5C7760E8" w:rsidP="68962E65">
      <w:r w:rsidRPr="68962E65">
        <w:t xml:space="preserve">Richting </w:t>
      </w:r>
      <w:proofErr w:type="spellStart"/>
      <w:r w:rsidRPr="68962E65">
        <w:t>aios</w:t>
      </w:r>
      <w:proofErr w:type="spellEnd"/>
      <w:r w:rsidR="43CF55F6" w:rsidRPr="68962E65">
        <w:t>:</w:t>
      </w:r>
    </w:p>
    <w:p w14:paraId="0937E279" w14:textId="65850FFC" w:rsidR="00601E4E" w:rsidRDefault="00601E4E" w:rsidP="68962E65">
      <w:pPr>
        <w:pStyle w:val="Lijstalinea"/>
        <w:numPr>
          <w:ilvl w:val="0"/>
          <w:numId w:val="2"/>
        </w:numPr>
      </w:pPr>
      <w:r>
        <w:t xml:space="preserve">Maak afspraken met </w:t>
      </w:r>
      <w:r w:rsidR="66ABA19D">
        <w:t xml:space="preserve">de </w:t>
      </w:r>
      <w:proofErr w:type="spellStart"/>
      <w:r w:rsidR="0031025B">
        <w:t>aios</w:t>
      </w:r>
      <w:proofErr w:type="spellEnd"/>
      <w:r w:rsidR="0031025B">
        <w:t xml:space="preserve"> over de taakverdeling en v</w:t>
      </w:r>
      <w:r>
        <w:t>erantwoordelijkhe</w:t>
      </w:r>
      <w:r w:rsidR="0031025B">
        <w:t>den</w:t>
      </w:r>
      <w:r>
        <w:t xml:space="preserve">. </w:t>
      </w:r>
    </w:p>
    <w:p w14:paraId="5367B0E3" w14:textId="5C93ECE8" w:rsidR="00601E4E" w:rsidRDefault="18DA5435" w:rsidP="00601E4E">
      <w:pPr>
        <w:pStyle w:val="Lijstalinea"/>
        <w:numPr>
          <w:ilvl w:val="0"/>
          <w:numId w:val="5"/>
        </w:numPr>
      </w:pPr>
      <w:r>
        <w:t xml:space="preserve">U </w:t>
      </w:r>
      <w:r w:rsidR="00601E4E">
        <w:t xml:space="preserve">begeleidt de </w:t>
      </w:r>
      <w:proofErr w:type="spellStart"/>
      <w:r w:rsidR="00601E4E">
        <w:t>aios</w:t>
      </w:r>
      <w:proofErr w:type="spellEnd"/>
      <w:r w:rsidR="00601E4E">
        <w:t xml:space="preserve"> in de ontwikkeling van de didactische vaardigheden</w:t>
      </w:r>
      <w:r w:rsidR="00147ACE">
        <w:t>.</w:t>
      </w:r>
    </w:p>
    <w:p w14:paraId="4BF9C8C2" w14:textId="0F5F25F0" w:rsidR="00601E4E" w:rsidRDefault="00601E4E" w:rsidP="00601E4E">
      <w:pPr>
        <w:pStyle w:val="Lijstalinea"/>
        <w:numPr>
          <w:ilvl w:val="0"/>
          <w:numId w:val="5"/>
        </w:numPr>
      </w:pPr>
      <w:r>
        <w:t>Eén leergesprek per week is gericht op de begeleiding van de coassistent</w:t>
      </w:r>
      <w:r w:rsidR="17023D8C">
        <w:t>.</w:t>
      </w:r>
    </w:p>
    <w:p w14:paraId="0F46E865" w14:textId="3C05B8F2" w:rsidR="50C506E8" w:rsidRDefault="5CA6B5D6" w:rsidP="68962E65">
      <w:r w:rsidRPr="68962E65">
        <w:t>Richting coassistent</w:t>
      </w:r>
      <w:r w:rsidR="19FAA58A" w:rsidRPr="68962E65">
        <w:t>:</w:t>
      </w:r>
    </w:p>
    <w:p w14:paraId="5E7DAC11" w14:textId="19C4F115" w:rsidR="50C506E8" w:rsidRDefault="5CA6B5D6" w:rsidP="68962E65">
      <w:pPr>
        <w:pStyle w:val="Lijstalinea"/>
        <w:numPr>
          <w:ilvl w:val="0"/>
          <w:numId w:val="3"/>
        </w:numPr>
      </w:pPr>
      <w:r w:rsidRPr="0660CCB0">
        <w:t xml:space="preserve">Voor aanvang van het coschap maakt de coassistent een afspraak met </w:t>
      </w:r>
      <w:r w:rsidR="7423CD4A" w:rsidRPr="0660CCB0">
        <w:t xml:space="preserve">u </w:t>
      </w:r>
      <w:r w:rsidRPr="0660CCB0">
        <w:t xml:space="preserve">en de </w:t>
      </w:r>
      <w:proofErr w:type="spellStart"/>
      <w:r w:rsidRPr="0660CCB0">
        <w:t>aios</w:t>
      </w:r>
      <w:proofErr w:type="spellEnd"/>
      <w:r w:rsidRPr="0660CCB0">
        <w:t xml:space="preserve"> voor een kennismakingsgesprek. Dit om te kijken of het klikt tussen jullie.</w:t>
      </w:r>
      <w:r>
        <w:t xml:space="preserve"> </w:t>
      </w:r>
    </w:p>
    <w:p w14:paraId="652912B0" w14:textId="7242D083" w:rsidR="50C506E8" w:rsidRDefault="5CA6B5D6" w:rsidP="68962E65">
      <w:pPr>
        <w:pStyle w:val="Lijstalinea"/>
        <w:numPr>
          <w:ilvl w:val="0"/>
          <w:numId w:val="3"/>
        </w:numPr>
      </w:pPr>
      <w:r>
        <w:t xml:space="preserve">Op de terugkomdag van </w:t>
      </w:r>
      <w:r w:rsidR="7CF83100">
        <w:t xml:space="preserve">de </w:t>
      </w:r>
      <w:proofErr w:type="spellStart"/>
      <w:r>
        <w:t>aios</w:t>
      </w:r>
      <w:proofErr w:type="spellEnd"/>
      <w:r>
        <w:t xml:space="preserve"> valt de verantwoordelijkheid over de coassistent bij </w:t>
      </w:r>
      <w:r w:rsidR="289C1384">
        <w:t xml:space="preserve">u </w:t>
      </w:r>
      <w:r>
        <w:t xml:space="preserve">als opleider. </w:t>
      </w:r>
    </w:p>
    <w:p w14:paraId="1406F899" w14:textId="3ABA62AB" w:rsidR="50C506E8" w:rsidRDefault="5CA6B5D6" w:rsidP="68962E65">
      <w:pPr>
        <w:pStyle w:val="Lijstalinea"/>
        <w:numPr>
          <w:ilvl w:val="0"/>
          <w:numId w:val="3"/>
        </w:numPr>
      </w:pPr>
      <w:r>
        <w:t>Tijdens het coschap behoud</w:t>
      </w:r>
      <w:r w:rsidR="3373C39E">
        <w:t xml:space="preserve">t u </w:t>
      </w:r>
      <w:r>
        <w:t xml:space="preserve">als opleider te allen tijde de supervisie en de eindverantwoordelijkheid. </w:t>
      </w:r>
    </w:p>
    <w:p w14:paraId="5A00765A" w14:textId="40BD38CF" w:rsidR="50C506E8" w:rsidRPr="00147ACE" w:rsidRDefault="0E65561C" w:rsidP="68962E65">
      <w:pPr>
        <w:pStyle w:val="Lijstalinea"/>
        <w:numPr>
          <w:ilvl w:val="0"/>
          <w:numId w:val="3"/>
        </w:numPr>
      </w:pPr>
      <w:r w:rsidRPr="00147ACE">
        <w:lastRenderedPageBreak/>
        <w:t xml:space="preserve">Als opleider wordt uw bemiddeling verwacht voor het dagdeel </w:t>
      </w:r>
      <w:r w:rsidR="6D827D1B" w:rsidRPr="00147ACE">
        <w:t xml:space="preserve">(per week) </w:t>
      </w:r>
      <w:r w:rsidRPr="00147ACE">
        <w:t>dat de coassistent mee moet lopen bij een</w:t>
      </w:r>
      <w:r w:rsidR="647CE8CF" w:rsidRPr="00147ACE">
        <w:t xml:space="preserve"> andere eerstelijnsdiscipline, zoals fysiotherapie, thuiszorg, ambulance, apotheek of maatschappelijk werk. Daarvoor is uw bemiddeling nodig</w:t>
      </w:r>
      <w:r w:rsidR="7132DDE2" w:rsidRPr="00147ACE">
        <w:t>.</w:t>
      </w:r>
    </w:p>
    <w:p w14:paraId="798B30A1" w14:textId="3A9314CB" w:rsidR="50C506E8" w:rsidRPr="00147ACE" w:rsidRDefault="5CA6B5D6" w:rsidP="00147ACE">
      <w:pPr>
        <w:pStyle w:val="Lijstalinea"/>
        <w:numPr>
          <w:ilvl w:val="0"/>
          <w:numId w:val="3"/>
        </w:numPr>
        <w:rPr>
          <w:color w:val="337AB7"/>
          <w:u w:val="single"/>
        </w:rPr>
      </w:pPr>
      <w:r w:rsidRPr="00147ACE">
        <w:t xml:space="preserve">Als de coassistent meer dan 10% van de tijd afwezig is, bijvoorbeeld wegens ziekte, </w:t>
      </w:r>
      <w:r>
        <w:t xml:space="preserve">verzoeken wij u om contact op te nemen met </w:t>
      </w:r>
      <w:r w:rsidR="0C7B08CC" w:rsidRPr="0660CCB0">
        <w:t xml:space="preserve">de coördinator van de basisopleiding, via </w:t>
      </w:r>
      <w:hyperlink r:id="rId9">
        <w:r w:rsidR="0C7B08CC" w:rsidRPr="00147ACE">
          <w:rPr>
            <w:rStyle w:val="Hyperlink"/>
            <w:color w:val="337AB7"/>
          </w:rPr>
          <w:t>cohagvumc@amsterdamumc.nl</w:t>
        </w:r>
      </w:hyperlink>
      <w:r w:rsidR="0C7B08CC" w:rsidRPr="00147ACE">
        <w:t>.</w:t>
      </w:r>
      <w:r w:rsidR="00147ACE">
        <w:t xml:space="preserve"> </w:t>
      </w:r>
    </w:p>
    <w:p w14:paraId="064968F6" w14:textId="77777777" w:rsidR="00717F58" w:rsidRPr="00147ACE" w:rsidRDefault="00717F58" w:rsidP="00717F58">
      <w:pPr>
        <w:rPr>
          <w:bCs/>
        </w:rPr>
      </w:pPr>
    </w:p>
    <w:p w14:paraId="494C6BCD" w14:textId="77777777" w:rsidR="00717F58" w:rsidRPr="00717F58" w:rsidRDefault="00717F58" w:rsidP="00717F58">
      <w:pPr>
        <w:rPr>
          <w:b/>
        </w:rPr>
      </w:pPr>
      <w:r w:rsidRPr="00717F58">
        <w:rPr>
          <w:b/>
        </w:rPr>
        <w:t>Verzekering van de coassistent</w:t>
      </w:r>
    </w:p>
    <w:p w14:paraId="13D0676D" w14:textId="22B4E9B3" w:rsidR="00717F58" w:rsidRDefault="00717F58" w:rsidP="00717F58">
      <w:r>
        <w:t xml:space="preserve">Het medisch handelen van coassistenten is verzekerd via de desbetreffende instantie waar het coschap wordt gelopen en dus niet via het </w:t>
      </w:r>
      <w:proofErr w:type="spellStart"/>
      <w:r>
        <w:t>VUmc</w:t>
      </w:r>
      <w:proofErr w:type="spellEnd"/>
      <w:r>
        <w:t xml:space="preserve">. Dit betekent dat een coassistent onder uw praktijkverzekering dient te vallen, te vergelijken met de verzekering voor </w:t>
      </w:r>
      <w:r w:rsidR="135CF948">
        <w:t xml:space="preserve">de </w:t>
      </w:r>
      <w:r>
        <w:t>werknemers in uw praktijk. Wij raden u aan uw polis hierop na te slaan en zo nodig contact op te nemen met uw verzekeraar. In de praktijk hoeft dit niet met meerkosten gepaard te gaan. Let vooral op de zogenaamde voorbehouden handelingen.</w:t>
      </w:r>
    </w:p>
    <w:p w14:paraId="3D1C6CCE" w14:textId="77777777" w:rsidR="00717F58" w:rsidRDefault="00717F58" w:rsidP="00717F58">
      <w:pPr>
        <w:rPr>
          <w:b/>
        </w:rPr>
      </w:pPr>
    </w:p>
    <w:p w14:paraId="7699A21E" w14:textId="77777777" w:rsidR="00D367D5" w:rsidRPr="00306D81" w:rsidRDefault="00D367D5" w:rsidP="00D367D5">
      <w:pPr>
        <w:pStyle w:val="Kop2"/>
      </w:pPr>
      <w:r>
        <w:t>Meer informatie</w:t>
      </w:r>
    </w:p>
    <w:p w14:paraId="7EED470A" w14:textId="4DC6E2A0" w:rsidR="00D367D5" w:rsidRPr="00306D81" w:rsidRDefault="00D367D5" w:rsidP="00D367D5">
      <w:pPr>
        <w:rPr>
          <w:rFonts w:ascii="Helvetica" w:hAnsi="Helvetica"/>
          <w:sz w:val="21"/>
          <w:szCs w:val="21"/>
          <w:lang w:eastAsia="nl-NL"/>
        </w:rPr>
      </w:pPr>
      <w:r>
        <w:t>Meer informatie vind</w:t>
      </w:r>
      <w:r w:rsidR="667C4F2C">
        <w:t xml:space="preserve">t u </w:t>
      </w:r>
      <w:r>
        <w:t xml:space="preserve">in </w:t>
      </w:r>
      <w:hyperlink r:id="rId10" w:history="1">
        <w:r w:rsidRPr="00147ACE">
          <w:rPr>
            <w:rStyle w:val="Hyperlink"/>
          </w:rPr>
          <w:t>Vademec</w:t>
        </w:r>
        <w:r w:rsidRPr="00147ACE">
          <w:rPr>
            <w:rStyle w:val="Hyperlink"/>
          </w:rPr>
          <w:t>u</w:t>
        </w:r>
        <w:r w:rsidRPr="00147ACE">
          <w:rPr>
            <w:rStyle w:val="Hyperlink"/>
          </w:rPr>
          <w:t>m coassistentschap huisartsgeneeskunde</w:t>
        </w:r>
      </w:hyperlink>
      <w:r>
        <w:t xml:space="preserve">. </w:t>
      </w:r>
      <w:r>
        <w:br/>
        <w:t xml:space="preserve">Mocht </w:t>
      </w:r>
      <w:r w:rsidR="21A4AA74">
        <w:t xml:space="preserve">u </w:t>
      </w:r>
      <w:r>
        <w:t>voor, tijdens of na het coschap vragen hebben</w:t>
      </w:r>
      <w:r w:rsidR="2C1CCECE">
        <w:t xml:space="preserve"> over het coschap</w:t>
      </w:r>
      <w:r>
        <w:t xml:space="preserve">, neem dan vooral contact met Mw. J.J.T. Huijsman, coördinator en/of </w:t>
      </w:r>
      <w:proofErr w:type="spellStart"/>
      <w:r>
        <w:t>Mw</w:t>
      </w:r>
      <w:proofErr w:type="spellEnd"/>
      <w:r>
        <w:t xml:space="preserve"> M.M.M. Pronk, planningsfunctionaris coschap huisartsgeneeskunde, te bereiken via (020) 444 8244 of e-</w:t>
      </w:r>
      <w:r w:rsidRPr="00147ACE">
        <w:rPr>
          <w:rFonts w:cstheme="minorHAnsi"/>
        </w:rPr>
        <w:t>mail</w:t>
      </w:r>
      <w:r w:rsidR="00147ACE">
        <w:rPr>
          <w:rFonts w:cstheme="minorHAnsi"/>
        </w:rPr>
        <w:t xml:space="preserve"> </w:t>
      </w:r>
      <w:hyperlink r:id="rId11">
        <w:r w:rsidRPr="00147ACE">
          <w:rPr>
            <w:rFonts w:cstheme="minorHAnsi"/>
            <w:color w:val="337AB7"/>
            <w:sz w:val="21"/>
            <w:szCs w:val="21"/>
            <w:u w:val="single"/>
            <w:lang w:eastAsia="nl-NL"/>
          </w:rPr>
          <w:t>cohagvumc@amsterdamumc.nl</w:t>
        </w:r>
      </w:hyperlink>
      <w:r w:rsidR="00147ACE" w:rsidRPr="00147ACE">
        <w:t>.</w:t>
      </w:r>
    </w:p>
    <w:p w14:paraId="1F1C04AC" w14:textId="644999AE" w:rsidR="00717F58" w:rsidRPr="00717F58" w:rsidRDefault="00717F58" w:rsidP="00D367D5"/>
    <w:p w14:paraId="15CB4991" w14:textId="038E1321" w:rsidR="079BFABC" w:rsidRDefault="079BFABC" w:rsidP="0660CCB0">
      <w:r w:rsidRPr="0660CCB0">
        <w:rPr>
          <w:rFonts w:ascii="Calibri" w:eastAsia="Calibri" w:hAnsi="Calibri" w:cs="Calibri"/>
        </w:rPr>
        <w:t xml:space="preserve">Met vragen die betrekking hebben op uw </w:t>
      </w:r>
      <w:proofErr w:type="spellStart"/>
      <w:r w:rsidRPr="0660CCB0">
        <w:rPr>
          <w:rFonts w:ascii="Calibri" w:eastAsia="Calibri" w:hAnsi="Calibri" w:cs="Calibri"/>
        </w:rPr>
        <w:t>aios</w:t>
      </w:r>
      <w:proofErr w:type="spellEnd"/>
      <w:r w:rsidRPr="0660CCB0">
        <w:rPr>
          <w:rFonts w:ascii="Calibri" w:eastAsia="Calibri" w:hAnsi="Calibri" w:cs="Calibri"/>
        </w:rPr>
        <w:t xml:space="preserve"> in de rol van opleider kunt u terecht bij de docenten van de </w:t>
      </w:r>
      <w:proofErr w:type="spellStart"/>
      <w:r w:rsidRPr="0660CCB0">
        <w:rPr>
          <w:rFonts w:ascii="Calibri" w:eastAsia="Calibri" w:hAnsi="Calibri" w:cs="Calibri"/>
        </w:rPr>
        <w:t>aios</w:t>
      </w:r>
      <w:proofErr w:type="spellEnd"/>
      <w:r w:rsidRPr="0660CCB0">
        <w:rPr>
          <w:rFonts w:ascii="Calibri" w:eastAsia="Calibri" w:hAnsi="Calibri" w:cs="Calibri"/>
        </w:rPr>
        <w:t>.</w:t>
      </w:r>
    </w:p>
    <w:p w14:paraId="24678E83" w14:textId="1EDAD167" w:rsidR="0660CCB0" w:rsidRDefault="0660CCB0"/>
    <w:p w14:paraId="4F4ACCF3" w14:textId="53F2D1A5" w:rsidR="0660CCB0" w:rsidRDefault="0660CCB0" w:rsidP="0660CCB0"/>
    <w:sectPr w:rsidR="0660C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345D"/>
    <w:multiLevelType w:val="hybridMultilevel"/>
    <w:tmpl w:val="47D8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48B886"/>
    <w:multiLevelType w:val="hybridMultilevel"/>
    <w:tmpl w:val="F7DAFF66"/>
    <w:lvl w:ilvl="0" w:tplc="C8AAAC38">
      <w:start w:val="1"/>
      <w:numFmt w:val="bullet"/>
      <w:lvlText w:val=""/>
      <w:lvlJc w:val="left"/>
      <w:pPr>
        <w:ind w:left="720" w:hanging="360"/>
      </w:pPr>
      <w:rPr>
        <w:rFonts w:ascii="Symbol" w:hAnsi="Symbol" w:hint="default"/>
      </w:rPr>
    </w:lvl>
    <w:lvl w:ilvl="1" w:tplc="8394633A">
      <w:start w:val="1"/>
      <w:numFmt w:val="bullet"/>
      <w:lvlText w:val="o"/>
      <w:lvlJc w:val="left"/>
      <w:pPr>
        <w:ind w:left="1440" w:hanging="360"/>
      </w:pPr>
      <w:rPr>
        <w:rFonts w:ascii="Courier New" w:hAnsi="Courier New" w:hint="default"/>
      </w:rPr>
    </w:lvl>
    <w:lvl w:ilvl="2" w:tplc="27F2C076">
      <w:start w:val="1"/>
      <w:numFmt w:val="bullet"/>
      <w:lvlText w:val=""/>
      <w:lvlJc w:val="left"/>
      <w:pPr>
        <w:ind w:left="2160" w:hanging="360"/>
      </w:pPr>
      <w:rPr>
        <w:rFonts w:ascii="Wingdings" w:hAnsi="Wingdings" w:hint="default"/>
      </w:rPr>
    </w:lvl>
    <w:lvl w:ilvl="3" w:tplc="08702FF4">
      <w:start w:val="1"/>
      <w:numFmt w:val="bullet"/>
      <w:lvlText w:val=""/>
      <w:lvlJc w:val="left"/>
      <w:pPr>
        <w:ind w:left="2880" w:hanging="360"/>
      </w:pPr>
      <w:rPr>
        <w:rFonts w:ascii="Symbol" w:hAnsi="Symbol" w:hint="default"/>
      </w:rPr>
    </w:lvl>
    <w:lvl w:ilvl="4" w:tplc="EA960234">
      <w:start w:val="1"/>
      <w:numFmt w:val="bullet"/>
      <w:lvlText w:val="o"/>
      <w:lvlJc w:val="left"/>
      <w:pPr>
        <w:ind w:left="3600" w:hanging="360"/>
      </w:pPr>
      <w:rPr>
        <w:rFonts w:ascii="Courier New" w:hAnsi="Courier New" w:hint="default"/>
      </w:rPr>
    </w:lvl>
    <w:lvl w:ilvl="5" w:tplc="03F40A34">
      <w:start w:val="1"/>
      <w:numFmt w:val="bullet"/>
      <w:lvlText w:val=""/>
      <w:lvlJc w:val="left"/>
      <w:pPr>
        <w:ind w:left="4320" w:hanging="360"/>
      </w:pPr>
      <w:rPr>
        <w:rFonts w:ascii="Wingdings" w:hAnsi="Wingdings" w:hint="default"/>
      </w:rPr>
    </w:lvl>
    <w:lvl w:ilvl="6" w:tplc="CC989C50">
      <w:start w:val="1"/>
      <w:numFmt w:val="bullet"/>
      <w:lvlText w:val=""/>
      <w:lvlJc w:val="left"/>
      <w:pPr>
        <w:ind w:left="5040" w:hanging="360"/>
      </w:pPr>
      <w:rPr>
        <w:rFonts w:ascii="Symbol" w:hAnsi="Symbol" w:hint="default"/>
      </w:rPr>
    </w:lvl>
    <w:lvl w:ilvl="7" w:tplc="15EA24AE">
      <w:start w:val="1"/>
      <w:numFmt w:val="bullet"/>
      <w:lvlText w:val="o"/>
      <w:lvlJc w:val="left"/>
      <w:pPr>
        <w:ind w:left="5760" w:hanging="360"/>
      </w:pPr>
      <w:rPr>
        <w:rFonts w:ascii="Courier New" w:hAnsi="Courier New" w:hint="default"/>
      </w:rPr>
    </w:lvl>
    <w:lvl w:ilvl="8" w:tplc="94F01EEC">
      <w:start w:val="1"/>
      <w:numFmt w:val="bullet"/>
      <w:lvlText w:val=""/>
      <w:lvlJc w:val="left"/>
      <w:pPr>
        <w:ind w:left="6480" w:hanging="360"/>
      </w:pPr>
      <w:rPr>
        <w:rFonts w:ascii="Wingdings" w:hAnsi="Wingdings" w:hint="default"/>
      </w:rPr>
    </w:lvl>
  </w:abstractNum>
  <w:abstractNum w:abstractNumId="2" w15:restartNumberingAfterBreak="0">
    <w:nsid w:val="40231879"/>
    <w:multiLevelType w:val="hybridMultilevel"/>
    <w:tmpl w:val="2D847C26"/>
    <w:lvl w:ilvl="0" w:tplc="4756FE0E">
      <w:start w:val="1"/>
      <w:numFmt w:val="bullet"/>
      <w:lvlText w:val=""/>
      <w:lvlJc w:val="left"/>
      <w:pPr>
        <w:ind w:left="720" w:hanging="360"/>
      </w:pPr>
      <w:rPr>
        <w:rFonts w:ascii="Symbol" w:hAnsi="Symbol" w:hint="default"/>
      </w:rPr>
    </w:lvl>
    <w:lvl w:ilvl="1" w:tplc="2572E242">
      <w:start w:val="1"/>
      <w:numFmt w:val="bullet"/>
      <w:lvlText w:val="o"/>
      <w:lvlJc w:val="left"/>
      <w:pPr>
        <w:ind w:left="1440" w:hanging="360"/>
      </w:pPr>
      <w:rPr>
        <w:rFonts w:ascii="Courier New" w:hAnsi="Courier New" w:hint="default"/>
      </w:rPr>
    </w:lvl>
    <w:lvl w:ilvl="2" w:tplc="BB22A084">
      <w:start w:val="1"/>
      <w:numFmt w:val="bullet"/>
      <w:lvlText w:val=""/>
      <w:lvlJc w:val="left"/>
      <w:pPr>
        <w:ind w:left="2160" w:hanging="360"/>
      </w:pPr>
      <w:rPr>
        <w:rFonts w:ascii="Wingdings" w:hAnsi="Wingdings" w:hint="default"/>
      </w:rPr>
    </w:lvl>
    <w:lvl w:ilvl="3" w:tplc="55F89FE4">
      <w:start w:val="1"/>
      <w:numFmt w:val="bullet"/>
      <w:lvlText w:val=""/>
      <w:lvlJc w:val="left"/>
      <w:pPr>
        <w:ind w:left="2880" w:hanging="360"/>
      </w:pPr>
      <w:rPr>
        <w:rFonts w:ascii="Symbol" w:hAnsi="Symbol" w:hint="default"/>
      </w:rPr>
    </w:lvl>
    <w:lvl w:ilvl="4" w:tplc="567E9DB0">
      <w:start w:val="1"/>
      <w:numFmt w:val="bullet"/>
      <w:lvlText w:val="o"/>
      <w:lvlJc w:val="left"/>
      <w:pPr>
        <w:ind w:left="3600" w:hanging="360"/>
      </w:pPr>
      <w:rPr>
        <w:rFonts w:ascii="Courier New" w:hAnsi="Courier New" w:hint="default"/>
      </w:rPr>
    </w:lvl>
    <w:lvl w:ilvl="5" w:tplc="FD728BFA">
      <w:start w:val="1"/>
      <w:numFmt w:val="bullet"/>
      <w:lvlText w:val=""/>
      <w:lvlJc w:val="left"/>
      <w:pPr>
        <w:ind w:left="4320" w:hanging="360"/>
      </w:pPr>
      <w:rPr>
        <w:rFonts w:ascii="Wingdings" w:hAnsi="Wingdings" w:hint="default"/>
      </w:rPr>
    </w:lvl>
    <w:lvl w:ilvl="6" w:tplc="92F0AC84">
      <w:start w:val="1"/>
      <w:numFmt w:val="bullet"/>
      <w:lvlText w:val=""/>
      <w:lvlJc w:val="left"/>
      <w:pPr>
        <w:ind w:left="5040" w:hanging="360"/>
      </w:pPr>
      <w:rPr>
        <w:rFonts w:ascii="Symbol" w:hAnsi="Symbol" w:hint="default"/>
      </w:rPr>
    </w:lvl>
    <w:lvl w:ilvl="7" w:tplc="DA0E08DC">
      <w:start w:val="1"/>
      <w:numFmt w:val="bullet"/>
      <w:lvlText w:val="o"/>
      <w:lvlJc w:val="left"/>
      <w:pPr>
        <w:ind w:left="5760" w:hanging="360"/>
      </w:pPr>
      <w:rPr>
        <w:rFonts w:ascii="Courier New" w:hAnsi="Courier New" w:hint="default"/>
      </w:rPr>
    </w:lvl>
    <w:lvl w:ilvl="8" w:tplc="3EB63708">
      <w:start w:val="1"/>
      <w:numFmt w:val="bullet"/>
      <w:lvlText w:val=""/>
      <w:lvlJc w:val="left"/>
      <w:pPr>
        <w:ind w:left="6480" w:hanging="360"/>
      </w:pPr>
      <w:rPr>
        <w:rFonts w:ascii="Wingdings" w:hAnsi="Wingdings" w:hint="default"/>
      </w:rPr>
    </w:lvl>
  </w:abstractNum>
  <w:abstractNum w:abstractNumId="3" w15:restartNumberingAfterBreak="0">
    <w:nsid w:val="4693D65C"/>
    <w:multiLevelType w:val="hybridMultilevel"/>
    <w:tmpl w:val="A02AE190"/>
    <w:lvl w:ilvl="0" w:tplc="E25A502E">
      <w:start w:val="1"/>
      <w:numFmt w:val="bullet"/>
      <w:lvlText w:val="-"/>
      <w:lvlJc w:val="left"/>
      <w:pPr>
        <w:ind w:left="720" w:hanging="360"/>
      </w:pPr>
      <w:rPr>
        <w:rFonts w:ascii="Calibri" w:hAnsi="Calibri" w:hint="default"/>
      </w:rPr>
    </w:lvl>
    <w:lvl w:ilvl="1" w:tplc="56B498A4">
      <w:start w:val="1"/>
      <w:numFmt w:val="bullet"/>
      <w:lvlText w:val="o"/>
      <w:lvlJc w:val="left"/>
      <w:pPr>
        <w:ind w:left="1440" w:hanging="360"/>
      </w:pPr>
      <w:rPr>
        <w:rFonts w:ascii="Courier New" w:hAnsi="Courier New" w:hint="default"/>
      </w:rPr>
    </w:lvl>
    <w:lvl w:ilvl="2" w:tplc="74CAC404">
      <w:start w:val="1"/>
      <w:numFmt w:val="bullet"/>
      <w:lvlText w:val=""/>
      <w:lvlJc w:val="left"/>
      <w:pPr>
        <w:ind w:left="2160" w:hanging="360"/>
      </w:pPr>
      <w:rPr>
        <w:rFonts w:ascii="Wingdings" w:hAnsi="Wingdings" w:hint="default"/>
      </w:rPr>
    </w:lvl>
    <w:lvl w:ilvl="3" w:tplc="619C032E">
      <w:start w:val="1"/>
      <w:numFmt w:val="bullet"/>
      <w:lvlText w:val=""/>
      <w:lvlJc w:val="left"/>
      <w:pPr>
        <w:ind w:left="2880" w:hanging="360"/>
      </w:pPr>
      <w:rPr>
        <w:rFonts w:ascii="Symbol" w:hAnsi="Symbol" w:hint="default"/>
      </w:rPr>
    </w:lvl>
    <w:lvl w:ilvl="4" w:tplc="47F849DE">
      <w:start w:val="1"/>
      <w:numFmt w:val="bullet"/>
      <w:lvlText w:val="o"/>
      <w:lvlJc w:val="left"/>
      <w:pPr>
        <w:ind w:left="3600" w:hanging="360"/>
      </w:pPr>
      <w:rPr>
        <w:rFonts w:ascii="Courier New" w:hAnsi="Courier New" w:hint="default"/>
      </w:rPr>
    </w:lvl>
    <w:lvl w:ilvl="5" w:tplc="394C7394">
      <w:start w:val="1"/>
      <w:numFmt w:val="bullet"/>
      <w:lvlText w:val=""/>
      <w:lvlJc w:val="left"/>
      <w:pPr>
        <w:ind w:left="4320" w:hanging="360"/>
      </w:pPr>
      <w:rPr>
        <w:rFonts w:ascii="Wingdings" w:hAnsi="Wingdings" w:hint="default"/>
      </w:rPr>
    </w:lvl>
    <w:lvl w:ilvl="6" w:tplc="71043C7A">
      <w:start w:val="1"/>
      <w:numFmt w:val="bullet"/>
      <w:lvlText w:val=""/>
      <w:lvlJc w:val="left"/>
      <w:pPr>
        <w:ind w:left="5040" w:hanging="360"/>
      </w:pPr>
      <w:rPr>
        <w:rFonts w:ascii="Symbol" w:hAnsi="Symbol" w:hint="default"/>
      </w:rPr>
    </w:lvl>
    <w:lvl w:ilvl="7" w:tplc="883AB4F8">
      <w:start w:val="1"/>
      <w:numFmt w:val="bullet"/>
      <w:lvlText w:val="o"/>
      <w:lvlJc w:val="left"/>
      <w:pPr>
        <w:ind w:left="5760" w:hanging="360"/>
      </w:pPr>
      <w:rPr>
        <w:rFonts w:ascii="Courier New" w:hAnsi="Courier New" w:hint="default"/>
      </w:rPr>
    </w:lvl>
    <w:lvl w:ilvl="8" w:tplc="0EE850AE">
      <w:start w:val="1"/>
      <w:numFmt w:val="bullet"/>
      <w:lvlText w:val=""/>
      <w:lvlJc w:val="left"/>
      <w:pPr>
        <w:ind w:left="6480" w:hanging="360"/>
      </w:pPr>
      <w:rPr>
        <w:rFonts w:ascii="Wingdings" w:hAnsi="Wingdings" w:hint="default"/>
      </w:rPr>
    </w:lvl>
  </w:abstractNum>
  <w:abstractNum w:abstractNumId="4" w15:restartNumberingAfterBreak="0">
    <w:nsid w:val="56E9BD6E"/>
    <w:multiLevelType w:val="hybridMultilevel"/>
    <w:tmpl w:val="ACBEAB90"/>
    <w:lvl w:ilvl="0" w:tplc="23C0F12E">
      <w:start w:val="1"/>
      <w:numFmt w:val="bullet"/>
      <w:lvlText w:val="·"/>
      <w:lvlJc w:val="left"/>
      <w:pPr>
        <w:ind w:left="720" w:hanging="360"/>
      </w:pPr>
      <w:rPr>
        <w:rFonts w:ascii="Symbol" w:hAnsi="Symbol" w:hint="default"/>
      </w:rPr>
    </w:lvl>
    <w:lvl w:ilvl="1" w:tplc="0428B5AA">
      <w:start w:val="1"/>
      <w:numFmt w:val="bullet"/>
      <w:lvlText w:val="o"/>
      <w:lvlJc w:val="left"/>
      <w:pPr>
        <w:ind w:left="1440" w:hanging="360"/>
      </w:pPr>
      <w:rPr>
        <w:rFonts w:ascii="Courier New" w:hAnsi="Courier New" w:hint="default"/>
      </w:rPr>
    </w:lvl>
    <w:lvl w:ilvl="2" w:tplc="AEA22706">
      <w:start w:val="1"/>
      <w:numFmt w:val="bullet"/>
      <w:lvlText w:val=""/>
      <w:lvlJc w:val="left"/>
      <w:pPr>
        <w:ind w:left="2160" w:hanging="360"/>
      </w:pPr>
      <w:rPr>
        <w:rFonts w:ascii="Wingdings" w:hAnsi="Wingdings" w:hint="default"/>
      </w:rPr>
    </w:lvl>
    <w:lvl w:ilvl="3" w:tplc="6F4C4AB4">
      <w:start w:val="1"/>
      <w:numFmt w:val="bullet"/>
      <w:lvlText w:val=""/>
      <w:lvlJc w:val="left"/>
      <w:pPr>
        <w:ind w:left="2880" w:hanging="360"/>
      </w:pPr>
      <w:rPr>
        <w:rFonts w:ascii="Symbol" w:hAnsi="Symbol" w:hint="default"/>
      </w:rPr>
    </w:lvl>
    <w:lvl w:ilvl="4" w:tplc="473ACB70">
      <w:start w:val="1"/>
      <w:numFmt w:val="bullet"/>
      <w:lvlText w:val="o"/>
      <w:lvlJc w:val="left"/>
      <w:pPr>
        <w:ind w:left="3600" w:hanging="360"/>
      </w:pPr>
      <w:rPr>
        <w:rFonts w:ascii="Courier New" w:hAnsi="Courier New" w:hint="default"/>
      </w:rPr>
    </w:lvl>
    <w:lvl w:ilvl="5" w:tplc="15E8DF66">
      <w:start w:val="1"/>
      <w:numFmt w:val="bullet"/>
      <w:lvlText w:val=""/>
      <w:lvlJc w:val="left"/>
      <w:pPr>
        <w:ind w:left="4320" w:hanging="360"/>
      </w:pPr>
      <w:rPr>
        <w:rFonts w:ascii="Wingdings" w:hAnsi="Wingdings" w:hint="default"/>
      </w:rPr>
    </w:lvl>
    <w:lvl w:ilvl="6" w:tplc="0EAA0424">
      <w:start w:val="1"/>
      <w:numFmt w:val="bullet"/>
      <w:lvlText w:val=""/>
      <w:lvlJc w:val="left"/>
      <w:pPr>
        <w:ind w:left="5040" w:hanging="360"/>
      </w:pPr>
      <w:rPr>
        <w:rFonts w:ascii="Symbol" w:hAnsi="Symbol" w:hint="default"/>
      </w:rPr>
    </w:lvl>
    <w:lvl w:ilvl="7" w:tplc="1D7A136E">
      <w:start w:val="1"/>
      <w:numFmt w:val="bullet"/>
      <w:lvlText w:val="o"/>
      <w:lvlJc w:val="left"/>
      <w:pPr>
        <w:ind w:left="5760" w:hanging="360"/>
      </w:pPr>
      <w:rPr>
        <w:rFonts w:ascii="Courier New" w:hAnsi="Courier New" w:hint="default"/>
      </w:rPr>
    </w:lvl>
    <w:lvl w:ilvl="8" w:tplc="DDD021AC">
      <w:start w:val="1"/>
      <w:numFmt w:val="bullet"/>
      <w:lvlText w:val=""/>
      <w:lvlJc w:val="left"/>
      <w:pPr>
        <w:ind w:left="6480" w:hanging="360"/>
      </w:pPr>
      <w:rPr>
        <w:rFonts w:ascii="Wingdings" w:hAnsi="Wingdings" w:hint="default"/>
      </w:rPr>
    </w:lvl>
  </w:abstractNum>
  <w:num w:numId="1" w16cid:durableId="1672952146">
    <w:abstractNumId w:val="4"/>
  </w:num>
  <w:num w:numId="2" w16cid:durableId="398209276">
    <w:abstractNumId w:val="2"/>
  </w:num>
  <w:num w:numId="3" w16cid:durableId="80489459">
    <w:abstractNumId w:val="1"/>
  </w:num>
  <w:num w:numId="4" w16cid:durableId="160392595">
    <w:abstractNumId w:val="3"/>
  </w:num>
  <w:num w:numId="5" w16cid:durableId="911936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F58"/>
    <w:rsid w:val="000F506F"/>
    <w:rsid w:val="00147ACE"/>
    <w:rsid w:val="0031025B"/>
    <w:rsid w:val="00451269"/>
    <w:rsid w:val="00534809"/>
    <w:rsid w:val="005A2375"/>
    <w:rsid w:val="00601E4E"/>
    <w:rsid w:val="00644E63"/>
    <w:rsid w:val="00717F58"/>
    <w:rsid w:val="00969F9A"/>
    <w:rsid w:val="00B716FA"/>
    <w:rsid w:val="00BF8D6A"/>
    <w:rsid w:val="00D367D5"/>
    <w:rsid w:val="00F34955"/>
    <w:rsid w:val="01737482"/>
    <w:rsid w:val="035E3CCB"/>
    <w:rsid w:val="03D1AC61"/>
    <w:rsid w:val="05A5A9BE"/>
    <w:rsid w:val="0660CCB0"/>
    <w:rsid w:val="079BFABC"/>
    <w:rsid w:val="08215A8A"/>
    <w:rsid w:val="0A8FD7FB"/>
    <w:rsid w:val="0AA60068"/>
    <w:rsid w:val="0B79D4E6"/>
    <w:rsid w:val="0C5AF926"/>
    <w:rsid w:val="0C7B08CC"/>
    <w:rsid w:val="0D0F2B61"/>
    <w:rsid w:val="0E65561C"/>
    <w:rsid w:val="1015364A"/>
    <w:rsid w:val="11C97427"/>
    <w:rsid w:val="120904DF"/>
    <w:rsid w:val="13450953"/>
    <w:rsid w:val="135CF948"/>
    <w:rsid w:val="136F76A9"/>
    <w:rsid w:val="14E6B535"/>
    <w:rsid w:val="15C29AC5"/>
    <w:rsid w:val="161BCB29"/>
    <w:rsid w:val="166780AE"/>
    <w:rsid w:val="17023D8C"/>
    <w:rsid w:val="18DA5435"/>
    <w:rsid w:val="192053D1"/>
    <w:rsid w:val="19536BEB"/>
    <w:rsid w:val="19FAA58A"/>
    <w:rsid w:val="1AC411B8"/>
    <w:rsid w:val="1B70566D"/>
    <w:rsid w:val="1BE36DA1"/>
    <w:rsid w:val="1BFF03AE"/>
    <w:rsid w:val="1C371B4C"/>
    <w:rsid w:val="1C57F493"/>
    <w:rsid w:val="1CA5E3F6"/>
    <w:rsid w:val="1F2A4774"/>
    <w:rsid w:val="1F8F9555"/>
    <w:rsid w:val="2133533C"/>
    <w:rsid w:val="21A4AA74"/>
    <w:rsid w:val="2545AE33"/>
    <w:rsid w:val="2606C45F"/>
    <w:rsid w:val="262400A5"/>
    <w:rsid w:val="27FE8171"/>
    <w:rsid w:val="287541D0"/>
    <w:rsid w:val="289C1384"/>
    <w:rsid w:val="28BEE94B"/>
    <w:rsid w:val="28F4DBFA"/>
    <w:rsid w:val="291147D9"/>
    <w:rsid w:val="298221EC"/>
    <w:rsid w:val="29C63678"/>
    <w:rsid w:val="2A58FE78"/>
    <w:rsid w:val="2A80C289"/>
    <w:rsid w:val="2B10DC22"/>
    <w:rsid w:val="2BFCBBD4"/>
    <w:rsid w:val="2BFEF33F"/>
    <w:rsid w:val="2C1CCECE"/>
    <w:rsid w:val="2C430D83"/>
    <w:rsid w:val="2CEC7378"/>
    <w:rsid w:val="2D48B2F3"/>
    <w:rsid w:val="2D56D0E0"/>
    <w:rsid w:val="2DBA4C1F"/>
    <w:rsid w:val="2E59D58A"/>
    <w:rsid w:val="2F7E55DB"/>
    <w:rsid w:val="302F72F6"/>
    <w:rsid w:val="306F18DE"/>
    <w:rsid w:val="30FF2154"/>
    <w:rsid w:val="31167EA6"/>
    <w:rsid w:val="31E92BB6"/>
    <w:rsid w:val="3209BC83"/>
    <w:rsid w:val="32B1AFB8"/>
    <w:rsid w:val="3357B966"/>
    <w:rsid w:val="3373C39E"/>
    <w:rsid w:val="3378E8A8"/>
    <w:rsid w:val="3384FC17"/>
    <w:rsid w:val="33A6B9A0"/>
    <w:rsid w:val="3443AB76"/>
    <w:rsid w:val="35428A01"/>
    <w:rsid w:val="3589F476"/>
    <w:rsid w:val="35C96683"/>
    <w:rsid w:val="378D289A"/>
    <w:rsid w:val="38878F36"/>
    <w:rsid w:val="3A03683E"/>
    <w:rsid w:val="3C25DFD1"/>
    <w:rsid w:val="3D06A291"/>
    <w:rsid w:val="3DC4EDFF"/>
    <w:rsid w:val="3E1AF67E"/>
    <w:rsid w:val="3F255EE7"/>
    <w:rsid w:val="40853CA8"/>
    <w:rsid w:val="409E6505"/>
    <w:rsid w:val="40A14AF0"/>
    <w:rsid w:val="41510639"/>
    <w:rsid w:val="41529740"/>
    <w:rsid w:val="42210D09"/>
    <w:rsid w:val="43CF55F6"/>
    <w:rsid w:val="43D605C7"/>
    <w:rsid w:val="440F47BE"/>
    <w:rsid w:val="448A3802"/>
    <w:rsid w:val="449DF7F7"/>
    <w:rsid w:val="4574329D"/>
    <w:rsid w:val="45D4CA54"/>
    <w:rsid w:val="45F2089A"/>
    <w:rsid w:val="464C70BE"/>
    <w:rsid w:val="46FC6BB2"/>
    <w:rsid w:val="47ED2678"/>
    <w:rsid w:val="4A1D4AFD"/>
    <w:rsid w:val="4A1EDBB9"/>
    <w:rsid w:val="4AF79EB4"/>
    <w:rsid w:val="4BB6B478"/>
    <w:rsid w:val="4BCFDCD5"/>
    <w:rsid w:val="4BE2A5F6"/>
    <w:rsid w:val="4C0BAC1A"/>
    <w:rsid w:val="4DE28D4F"/>
    <w:rsid w:val="4F0A2DB7"/>
    <w:rsid w:val="50C506E8"/>
    <w:rsid w:val="532C4DC4"/>
    <w:rsid w:val="5418B738"/>
    <w:rsid w:val="54C6C427"/>
    <w:rsid w:val="58014AD4"/>
    <w:rsid w:val="5870B5B6"/>
    <w:rsid w:val="5A569B5B"/>
    <w:rsid w:val="5BEA37E6"/>
    <w:rsid w:val="5C7760E8"/>
    <w:rsid w:val="5CA6B5D6"/>
    <w:rsid w:val="5D89D2BC"/>
    <w:rsid w:val="5F0778F4"/>
    <w:rsid w:val="5F4D0D8D"/>
    <w:rsid w:val="6066672A"/>
    <w:rsid w:val="60903072"/>
    <w:rsid w:val="6107C32A"/>
    <w:rsid w:val="61A5472F"/>
    <w:rsid w:val="61FE93A0"/>
    <w:rsid w:val="6238E870"/>
    <w:rsid w:val="6316B45C"/>
    <w:rsid w:val="647CE8CF"/>
    <w:rsid w:val="64A9EF91"/>
    <w:rsid w:val="653558C0"/>
    <w:rsid w:val="664E551E"/>
    <w:rsid w:val="667C4F2C"/>
    <w:rsid w:val="66ABA19D"/>
    <w:rsid w:val="66E8F67B"/>
    <w:rsid w:val="6799C12B"/>
    <w:rsid w:val="67EA257F"/>
    <w:rsid w:val="68034DDC"/>
    <w:rsid w:val="681DDC4A"/>
    <w:rsid w:val="68962E65"/>
    <w:rsid w:val="699F1E3D"/>
    <w:rsid w:val="6A4FF6C8"/>
    <w:rsid w:val="6B9D2F49"/>
    <w:rsid w:val="6BCD7B64"/>
    <w:rsid w:val="6BF119F9"/>
    <w:rsid w:val="6CDE89FF"/>
    <w:rsid w:val="6D827D1B"/>
    <w:rsid w:val="6D896A13"/>
    <w:rsid w:val="6D98914C"/>
    <w:rsid w:val="6E8D225E"/>
    <w:rsid w:val="6E98FE44"/>
    <w:rsid w:val="6ED3BD45"/>
    <w:rsid w:val="7132DDE2"/>
    <w:rsid w:val="71FC9E97"/>
    <w:rsid w:val="72796A29"/>
    <w:rsid w:val="73CD5259"/>
    <w:rsid w:val="7423CD4A"/>
    <w:rsid w:val="76570CD7"/>
    <w:rsid w:val="76E65F60"/>
    <w:rsid w:val="78FD9138"/>
    <w:rsid w:val="79D86F5E"/>
    <w:rsid w:val="79E85A21"/>
    <w:rsid w:val="7A8EAFE1"/>
    <w:rsid w:val="7B842A82"/>
    <w:rsid w:val="7CF83100"/>
    <w:rsid w:val="7D446557"/>
    <w:rsid w:val="7D5E7B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96C4"/>
  <w15:chartTrackingRefBased/>
  <w15:docId w15:val="{4DBDA274-0C86-427D-860D-45444DB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16FA"/>
    <w:pPr>
      <w:spacing w:after="0" w:line="300" w:lineRule="atLeast"/>
      <w:contextualSpacing/>
    </w:pPr>
  </w:style>
  <w:style w:type="paragraph" w:styleId="Kop1">
    <w:name w:val="heading 1"/>
    <w:basedOn w:val="Standaard"/>
    <w:next w:val="Standaard"/>
    <w:link w:val="Kop1Char"/>
    <w:uiPriority w:val="9"/>
    <w:qFormat/>
    <w:rsid w:val="005A2375"/>
    <w:pPr>
      <w:keepNext/>
      <w:keepLines/>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D367D5"/>
    <w:pPr>
      <w:spacing w:line="240" w:lineRule="auto"/>
      <w:outlineLvl w:val="1"/>
    </w:pPr>
    <w:rPr>
      <w:rFonts w:eastAsia="Times New Roman" w:cs="Times New Roman"/>
      <w:b/>
      <w:bCs/>
      <w:color w:val="2F5496" w:themeColor="accent5" w:themeShade="BF"/>
      <w:sz w:val="24"/>
      <w:szCs w:val="36"/>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2375"/>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601E4E"/>
    <w:pPr>
      <w:ind w:left="720"/>
    </w:pPr>
  </w:style>
  <w:style w:type="paragraph" w:styleId="Ballontekst">
    <w:name w:val="Balloon Text"/>
    <w:basedOn w:val="Standaard"/>
    <w:link w:val="BallontekstChar"/>
    <w:uiPriority w:val="99"/>
    <w:semiHidden/>
    <w:unhideWhenUsed/>
    <w:rsid w:val="00601E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E4E"/>
    <w:rPr>
      <w:rFonts w:ascii="Segoe UI" w:hAnsi="Segoe UI" w:cs="Segoe UI"/>
      <w:sz w:val="18"/>
      <w:szCs w:val="18"/>
    </w:rPr>
  </w:style>
  <w:style w:type="character" w:styleId="Verwijzingopmerking">
    <w:name w:val="annotation reference"/>
    <w:basedOn w:val="Standaardalinea-lettertype"/>
    <w:uiPriority w:val="99"/>
    <w:semiHidden/>
    <w:unhideWhenUsed/>
    <w:rsid w:val="00601E4E"/>
    <w:rPr>
      <w:sz w:val="16"/>
      <w:szCs w:val="16"/>
    </w:rPr>
  </w:style>
  <w:style w:type="paragraph" w:styleId="Tekstopmerking">
    <w:name w:val="annotation text"/>
    <w:basedOn w:val="Standaard"/>
    <w:link w:val="TekstopmerkingChar"/>
    <w:uiPriority w:val="99"/>
    <w:semiHidden/>
    <w:unhideWhenUsed/>
    <w:rsid w:val="00601E4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1E4E"/>
    <w:rPr>
      <w:sz w:val="20"/>
      <w:szCs w:val="20"/>
    </w:rPr>
  </w:style>
  <w:style w:type="paragraph" w:styleId="Onderwerpvanopmerking">
    <w:name w:val="annotation subject"/>
    <w:basedOn w:val="Tekstopmerking"/>
    <w:next w:val="Tekstopmerking"/>
    <w:link w:val="OnderwerpvanopmerkingChar"/>
    <w:uiPriority w:val="99"/>
    <w:semiHidden/>
    <w:unhideWhenUsed/>
    <w:rsid w:val="00601E4E"/>
    <w:rPr>
      <w:b/>
      <w:bCs/>
    </w:rPr>
  </w:style>
  <w:style w:type="character" w:customStyle="1" w:styleId="OnderwerpvanopmerkingChar">
    <w:name w:val="Onderwerp van opmerking Char"/>
    <w:basedOn w:val="TekstopmerkingChar"/>
    <w:link w:val="Onderwerpvanopmerking"/>
    <w:uiPriority w:val="99"/>
    <w:semiHidden/>
    <w:rsid w:val="00601E4E"/>
    <w:rPr>
      <w:b/>
      <w:bCs/>
      <w:sz w:val="20"/>
      <w:szCs w:val="20"/>
    </w:rPr>
  </w:style>
  <w:style w:type="character" w:customStyle="1" w:styleId="Kop2Char">
    <w:name w:val="Kop 2 Char"/>
    <w:basedOn w:val="Standaardalinea-lettertype"/>
    <w:link w:val="Kop2"/>
    <w:uiPriority w:val="9"/>
    <w:rsid w:val="00D367D5"/>
    <w:rPr>
      <w:rFonts w:eastAsia="Times New Roman" w:cs="Times New Roman"/>
      <w:b/>
      <w:bCs/>
      <w:color w:val="2F5496" w:themeColor="accent5" w:themeShade="BF"/>
      <w:sz w:val="24"/>
      <w:szCs w:val="36"/>
      <w:lang w:eastAsia="nl-NL"/>
    </w:rPr>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147ACE"/>
    <w:rPr>
      <w:color w:val="605E5C"/>
      <w:shd w:val="clear" w:color="auto" w:fill="E1DFDD"/>
    </w:rPr>
  </w:style>
  <w:style w:type="character" w:styleId="GevolgdeHyperlink">
    <w:name w:val="FollowedHyperlink"/>
    <w:basedOn w:val="Standaardalinea-lettertype"/>
    <w:uiPriority w:val="99"/>
    <w:semiHidden/>
    <w:unhideWhenUsed/>
    <w:rsid w:val="00147A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hagvumc@amsterdamumc.nl" TargetMode="External"/><Relationship Id="rId5" Type="http://schemas.openxmlformats.org/officeDocument/2006/relationships/numbering" Target="numbering.xml"/><Relationship Id="rId10" Type="http://schemas.openxmlformats.org/officeDocument/2006/relationships/hyperlink" Target="https://www.hovumc.nl/w/images/c/c5/Aios-co-model_vademecum_2023.pdf" TargetMode="External"/><Relationship Id="rId4" Type="http://schemas.openxmlformats.org/officeDocument/2006/relationships/customXml" Target="../customXml/item4.xml"/><Relationship Id="rId9" Type="http://schemas.openxmlformats.org/officeDocument/2006/relationships/hyperlink" Target="mailto:cohagvumc@amsterdam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3231BA354D640A271B76FBC390C18" ma:contentTypeVersion="5" ma:contentTypeDescription="Een nieuw document maken." ma:contentTypeScope="" ma:versionID="1d9c7d4c7d951e9b8ff48181a39c5a3e">
  <xsd:schema xmlns:xsd="http://www.w3.org/2001/XMLSchema" xmlns:xs="http://www.w3.org/2001/XMLSchema" xmlns:p="http://schemas.microsoft.com/office/2006/metadata/properties" xmlns:ns2="130caecf-5735-4172-b63e-334ddadeb065" xmlns:ns3="d572212c-8401-4503-af36-65e21a90cdbc" targetNamespace="http://schemas.microsoft.com/office/2006/metadata/properties" ma:root="true" ma:fieldsID="ed066fbbc536296193daa0c87c00a5cd" ns2:_="" ns3:_="">
    <xsd:import namespace="130caecf-5735-4172-b63e-334ddadeb065"/>
    <xsd:import namespace="d572212c-8401-4503-af36-65e21a90cd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caecf-5735-4172-b63e-334ddadeb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212c-8401-4503-af36-65e21a90cdb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F21E-F223-42E1-A775-56AECC50B8C7}">
  <ds:schemaRefs>
    <ds:schemaRef ds:uri="http://schemas.microsoft.com/sharepoint/v3/contenttype/forms"/>
  </ds:schemaRefs>
</ds:datastoreItem>
</file>

<file path=customXml/itemProps2.xml><?xml version="1.0" encoding="utf-8"?>
<ds:datastoreItem xmlns:ds="http://schemas.openxmlformats.org/officeDocument/2006/customXml" ds:itemID="{8486D5F6-3AF6-4DEC-A5E8-728B23CDBC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03FC5-9353-49CD-98D7-3C3BDAFB9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caecf-5735-4172-b63e-334ddadeb065"/>
    <ds:schemaRef ds:uri="d572212c-8401-4503-af36-65e21a90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BDEB3-AA66-42D0-A50D-A4BA2032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Stilma, D. (Dorien)</dc:creator>
  <cp:keywords/>
  <dc:description/>
  <cp:lastModifiedBy>Karen Van Duijnhoven</cp:lastModifiedBy>
  <cp:revision>4</cp:revision>
  <dcterms:created xsi:type="dcterms:W3CDTF">2023-09-19T11:52:00Z</dcterms:created>
  <dcterms:modified xsi:type="dcterms:W3CDTF">2023-09-22T07:30:00Z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0x010100F623231BA354D640A271B76FBC390C18</vt:lpwstr>
  </property>
</Properties>
</file>