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8CFF" w14:textId="77777777" w:rsidR="006B7175" w:rsidRPr="00977709" w:rsidRDefault="006B7175" w:rsidP="006B7175">
      <w:pPr>
        <w:pStyle w:val="Kop1"/>
        <w:rPr>
          <w:b/>
          <w:bCs/>
          <w:u w:val="single"/>
        </w:rPr>
      </w:pPr>
      <w:bookmarkStart w:id="0" w:name="_Toc20339315"/>
      <w:r w:rsidRPr="00E7062D">
        <w:t xml:space="preserve">APC-onderwijsprogramma : </w:t>
      </w:r>
      <w:bookmarkEnd w:id="0"/>
      <w:r w:rsidR="00C46D85" w:rsidRPr="00C46D85">
        <w:rPr>
          <w:b/>
          <w:bCs/>
        </w:rPr>
        <w:t>‘Effectief geruststellen’</w:t>
      </w:r>
    </w:p>
    <w:p w14:paraId="0021C897" w14:textId="77777777" w:rsidR="006B7175" w:rsidRPr="00BF57E1" w:rsidRDefault="006B7175" w:rsidP="006B7175"/>
    <w:p w14:paraId="2B18F3F1" w14:textId="77777777" w:rsidR="006B7175" w:rsidRPr="00C87EE9" w:rsidRDefault="006B7175" w:rsidP="006B7175">
      <w:pPr>
        <w:rPr>
          <w:sz w:val="22"/>
        </w:rPr>
      </w:pPr>
      <w:r w:rsidRPr="00C221EC">
        <w:tab/>
      </w:r>
      <w:r w:rsidRPr="00C221EC">
        <w:tab/>
      </w:r>
      <w:r w:rsidRPr="00C87EE9">
        <w:rPr>
          <w:sz w:val="22"/>
        </w:rPr>
        <w:tab/>
      </w:r>
    </w:p>
    <w:p w14:paraId="77532909" w14:textId="77777777" w:rsidR="006B7175" w:rsidRDefault="006B7175" w:rsidP="006B7175">
      <w:pPr>
        <w:pStyle w:val="Kop2"/>
      </w:pPr>
      <w:r w:rsidRPr="006B31C0">
        <w:t>Aandachtspunten onderwijsprogramma</w:t>
      </w:r>
    </w:p>
    <w:p w14:paraId="4C5A273E" w14:textId="77777777" w:rsidR="00AB58A4" w:rsidRPr="00AB58A4" w:rsidRDefault="00AB58A4" w:rsidP="00AB58A4"/>
    <w:p w14:paraId="39A061CC" w14:textId="77777777" w:rsidR="009C7962" w:rsidRDefault="006B7175" w:rsidP="00C37BFD">
      <w:r w:rsidRPr="00C87EE9">
        <w:t xml:space="preserve">Dit onderwijsprogramma </w:t>
      </w:r>
      <w:r>
        <w:t xml:space="preserve">behandelt een belangrijke ‘generieke’ vaardigheid: </w:t>
      </w:r>
      <w:r w:rsidR="00C37BFD">
        <w:t>effectief geruststellen.</w:t>
      </w:r>
    </w:p>
    <w:p w14:paraId="58D494A4" w14:textId="77777777" w:rsidR="005C1C4A" w:rsidRDefault="005C1C4A" w:rsidP="00C37BFD">
      <w:r>
        <w:t xml:space="preserve">Het is in belangrijke mate gebaseerd op promotieonderzoek van Esther </w:t>
      </w:r>
      <w:proofErr w:type="spellStart"/>
      <w:r>
        <w:t>Giroldi</w:t>
      </w:r>
      <w:proofErr w:type="spellEnd"/>
      <w:r>
        <w:t xml:space="preserve"> </w:t>
      </w:r>
      <w:r w:rsidR="00D87C21">
        <w:t xml:space="preserve"> </w:t>
      </w:r>
      <w:r>
        <w:t xml:space="preserve">(2016, beschikbaar via </w:t>
      </w:r>
      <w:proofErr w:type="spellStart"/>
      <w:r>
        <w:t>WiKi</w:t>
      </w:r>
      <w:proofErr w:type="spellEnd"/>
      <w:r>
        <w:t>) en op onderwijsmateriaal</w:t>
      </w:r>
      <w:r w:rsidR="00D87C21">
        <w:t xml:space="preserve"> dat mede door haar werd ontwikkeld (Huisartsenopleiding Universiteit van Maastricht)</w:t>
      </w:r>
    </w:p>
    <w:p w14:paraId="6E5746FE" w14:textId="77777777" w:rsidR="005C1C4A" w:rsidRDefault="005C1C4A" w:rsidP="00C37BFD"/>
    <w:p w14:paraId="254B824D" w14:textId="77777777" w:rsidR="005C1C4A" w:rsidRDefault="005C1C4A" w:rsidP="00C37BFD">
      <w:r>
        <w:t xml:space="preserve">Voorbereiding: </w:t>
      </w:r>
      <w:proofErr w:type="spellStart"/>
      <w:r>
        <w:t>Aios</w:t>
      </w:r>
      <w:proofErr w:type="spellEnd"/>
      <w:r>
        <w:t xml:space="preserve"> onderzoeken hoe ‘ongerustheid’ zich vertaalt in hun spreekkamers (cues) en waarover de patiënten precies ongerust zijn.</w:t>
      </w:r>
      <w:r w:rsidR="00D87C21">
        <w:t xml:space="preserve"> (cognities) </w:t>
      </w:r>
      <w:r>
        <w:t>Hiervoor dient een registratieopdracht.</w:t>
      </w:r>
    </w:p>
    <w:p w14:paraId="5CD2798C" w14:textId="77777777" w:rsidR="005C1C4A" w:rsidRDefault="005C1C4A" w:rsidP="00C37BFD">
      <w:r>
        <w:t xml:space="preserve">Daarnaast onderzoeken ze hun </w:t>
      </w:r>
      <w:r w:rsidR="00D87C21">
        <w:t xml:space="preserve">huidige </w:t>
      </w:r>
      <w:r>
        <w:t>‘geruststel strategie’ door het samen met de opleider bekijken van een consultopname en het voeren van een leergesprek.</w:t>
      </w:r>
    </w:p>
    <w:p w14:paraId="118DC4D5" w14:textId="77777777" w:rsidR="005C1C4A" w:rsidRDefault="005C1C4A" w:rsidP="00C37BFD"/>
    <w:p w14:paraId="06C4D21C" w14:textId="77777777" w:rsidR="005C1C4A" w:rsidRDefault="005C1C4A" w:rsidP="00C37BFD">
      <w:r>
        <w:t>Het programma is gebaseerd op deze ervaringen, koppelt deze aan de wetenschappelijke inzichten en is opgebouwd uit twee gedeeltes (evt. ook los van elkaar te gebruiken</w:t>
      </w:r>
      <w:r w:rsidR="00D87C21">
        <w:t>)</w:t>
      </w:r>
      <w:r>
        <w:t>:</w:t>
      </w:r>
    </w:p>
    <w:p w14:paraId="47BD2E86" w14:textId="77777777" w:rsidR="005C1C4A" w:rsidRDefault="005C1C4A" w:rsidP="00C37BFD"/>
    <w:p w14:paraId="3FAEA6EB" w14:textId="77777777" w:rsidR="005C1C4A" w:rsidRDefault="005C1C4A" w:rsidP="005C1C4A">
      <w:pPr>
        <w:pStyle w:val="Lijstalinea"/>
        <w:numPr>
          <w:ilvl w:val="0"/>
          <w:numId w:val="9"/>
        </w:numPr>
      </w:pPr>
      <w:r>
        <w:t>Cues en cognities rond ongerustheid: hoe herken je het precies, en waar zijn die patiënten dan ongerust over?</w:t>
      </w:r>
    </w:p>
    <w:p w14:paraId="2A464FDA" w14:textId="77777777" w:rsidR="005C1C4A" w:rsidRDefault="005C1C4A" w:rsidP="005C1C4A">
      <w:pPr>
        <w:pStyle w:val="Lijstalinea"/>
        <w:numPr>
          <w:ilvl w:val="0"/>
          <w:numId w:val="9"/>
        </w:numPr>
      </w:pPr>
      <w:r>
        <w:t>Effectief geruststellen (‘het goed-nieuws gesprek’): wat is de basis van een geruststelconsult, hoe stem je communicatievaardigheden af op de (inhoud van de) ongerustheid.</w:t>
      </w:r>
    </w:p>
    <w:p w14:paraId="667226CC" w14:textId="77777777" w:rsidR="00D02647" w:rsidRDefault="00D02647" w:rsidP="00D02647"/>
    <w:p w14:paraId="444760B0" w14:textId="0F695DF5" w:rsidR="00D02647" w:rsidRPr="00D02647" w:rsidRDefault="00D02647" w:rsidP="00D02647">
      <w:r w:rsidRPr="00D02647">
        <w:t xml:space="preserve">Dit programma gaat over ‘gewone’ consulten, niet specifiek over geruststellen bij SOLK patiënten. Zie daarvoor de </w:t>
      </w:r>
      <w:r>
        <w:t>bouwste</w:t>
      </w:r>
      <w:r w:rsidR="00D91F5B">
        <w:t>e</w:t>
      </w:r>
      <w:r>
        <w:t xml:space="preserve">n in de </w:t>
      </w:r>
      <w:r w:rsidRPr="00D02647">
        <w:t>leerlijn SOLK.</w:t>
      </w:r>
    </w:p>
    <w:p w14:paraId="01550E18" w14:textId="77777777" w:rsidR="00D02647" w:rsidRPr="00D02647" w:rsidRDefault="00D02647" w:rsidP="00D02647">
      <w:r w:rsidRPr="00D02647">
        <w:t xml:space="preserve"> </w:t>
      </w:r>
      <w:r w:rsidR="00E47349">
        <w:t>‘O</w:t>
      </w:r>
      <w:r w:rsidRPr="00D02647">
        <w:t xml:space="preserve">ngerustheid bij de dokter zelf’ </w:t>
      </w:r>
      <w:r w:rsidR="00E47349">
        <w:t xml:space="preserve">is verbonden met dit onderwerp, en krijgt aandacht door een voorbereidingsopdracht en een groepsdiscussie (slide 12). Het kan hier niet uitputtend worden behandeld. Verwijs o.a. naar supervisie of naar </w:t>
      </w:r>
      <w:proofErr w:type="spellStart"/>
      <w:r w:rsidR="00E47349">
        <w:t>OWP’s</w:t>
      </w:r>
      <w:proofErr w:type="spellEnd"/>
      <w:r w:rsidR="00E47349">
        <w:t xml:space="preserve"> over ‘pluis-niet pluis’. </w:t>
      </w:r>
    </w:p>
    <w:p w14:paraId="370A4D24" w14:textId="77777777" w:rsidR="00D02647" w:rsidRDefault="00D02647" w:rsidP="00D02647"/>
    <w:p w14:paraId="213E2E2E" w14:textId="77777777" w:rsidR="006B7175" w:rsidRDefault="006B7175" w:rsidP="006B7175">
      <w:pPr>
        <w:pStyle w:val="Kop2"/>
      </w:pPr>
      <w:r w:rsidRPr="00E7062D">
        <w:t>Voorbereiding onderwijs</w:t>
      </w:r>
    </w:p>
    <w:p w14:paraId="697E6051" w14:textId="77777777" w:rsidR="00D02647" w:rsidRPr="00D02647" w:rsidRDefault="00D02647" w:rsidP="00D02647"/>
    <w:p w14:paraId="3041F9D0" w14:textId="77777777" w:rsidR="006B7175" w:rsidRPr="00C221EC" w:rsidRDefault="006B7175" w:rsidP="006B7175">
      <w:proofErr w:type="spellStart"/>
      <w:r>
        <w:t>Aios</w:t>
      </w:r>
      <w:proofErr w:type="spellEnd"/>
    </w:p>
    <w:p w14:paraId="6E197A19" w14:textId="77777777" w:rsidR="006B7175" w:rsidRPr="00572936" w:rsidRDefault="006B7175" w:rsidP="006B717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t>Voer de ‘voorbereidingsopdracht’ uit (</w:t>
      </w:r>
      <w:proofErr w:type="spellStart"/>
      <w:r>
        <w:t>WiKi</w:t>
      </w:r>
      <w:proofErr w:type="spellEnd"/>
      <w:r>
        <w:t xml:space="preserve"> pagina ‘bouwsteen </w:t>
      </w:r>
      <w:r w:rsidR="00AC6795">
        <w:t>‘effectief geruststellen</w:t>
      </w:r>
      <w:r>
        <w:t>’)</w:t>
      </w:r>
    </w:p>
    <w:p w14:paraId="626E139B" w14:textId="77777777" w:rsidR="006B7175" w:rsidRPr="009C166E" w:rsidRDefault="006B7175" w:rsidP="006B7175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9C166E">
        <w:rPr>
          <w:color w:val="000000" w:themeColor="text1"/>
        </w:rPr>
        <w:t xml:space="preserve">Lees hoofdstuk 2 </w:t>
      </w:r>
      <w:r w:rsidRPr="009C166E">
        <w:rPr>
          <w:i/>
          <w:iCs/>
          <w:color w:val="000000" w:themeColor="text1"/>
        </w:rPr>
        <w:t xml:space="preserve">Consultmodel, communicatietaken en -vaardigheden </w:t>
      </w:r>
      <w:r w:rsidRPr="009C166E">
        <w:rPr>
          <w:color w:val="000000" w:themeColor="text1"/>
        </w:rPr>
        <w:t xml:space="preserve">uit ‘Handboek effectieve communicatie in de huisartsenpraktijk’, Dielissen et al., NHG-uitgave, 1e druk.  </w:t>
      </w:r>
    </w:p>
    <w:p w14:paraId="33F30B55" w14:textId="77777777" w:rsidR="006B7175" w:rsidRPr="009C166E" w:rsidRDefault="006B7175" w:rsidP="006B7175">
      <w:pPr>
        <w:rPr>
          <w:color w:val="000000" w:themeColor="text1"/>
        </w:rPr>
      </w:pPr>
    </w:p>
    <w:p w14:paraId="0E06968C" w14:textId="77777777" w:rsidR="006B7175" w:rsidRPr="006B7175" w:rsidRDefault="006B7175" w:rsidP="006B7175">
      <w:pPr>
        <w:rPr>
          <w:color w:val="000000" w:themeColor="text1"/>
        </w:rPr>
      </w:pPr>
      <w:r w:rsidRPr="009C166E">
        <w:rPr>
          <w:color w:val="000000" w:themeColor="text1"/>
        </w:rPr>
        <w:t>Docenten:</w:t>
      </w:r>
    </w:p>
    <w:p w14:paraId="2DCA2418" w14:textId="77777777" w:rsidR="00AC6795" w:rsidRDefault="006C2184" w:rsidP="006B7175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C6795">
        <w:rPr>
          <w:color w:val="000000" w:themeColor="text1"/>
        </w:rPr>
        <w:t xml:space="preserve">Kondig het programma </w:t>
      </w:r>
      <w:r w:rsidR="00AC6795">
        <w:rPr>
          <w:color w:val="000000" w:themeColor="text1"/>
        </w:rPr>
        <w:t xml:space="preserve">enkele weken tevoren </w:t>
      </w:r>
      <w:r w:rsidRPr="00AC6795">
        <w:rPr>
          <w:color w:val="000000" w:themeColor="text1"/>
        </w:rPr>
        <w:t>aan in de groep</w:t>
      </w:r>
      <w:r w:rsidR="00AC6795">
        <w:rPr>
          <w:color w:val="000000" w:themeColor="text1"/>
        </w:rPr>
        <w:t xml:space="preserve"> en licht de voorbereidingsopdracht toe. (kost tijd!)</w:t>
      </w:r>
    </w:p>
    <w:p w14:paraId="3ED77F24" w14:textId="77777777" w:rsidR="009C45B2" w:rsidRPr="002F6BA1" w:rsidRDefault="00A97B25" w:rsidP="006B7175">
      <w:pPr>
        <w:pStyle w:val="Lijstalinea"/>
        <w:numPr>
          <w:ilvl w:val="0"/>
          <w:numId w:val="3"/>
        </w:numPr>
      </w:pPr>
      <w:r w:rsidRPr="002F6BA1">
        <w:t xml:space="preserve">Lees evt. </w:t>
      </w:r>
      <w:r w:rsidR="002F6BA1" w:rsidRPr="002F6BA1">
        <w:t>(leuke achtergrond inf</w:t>
      </w:r>
      <w:r w:rsidR="002F6BA1">
        <w:t>ormatie)</w:t>
      </w:r>
      <w:r w:rsidR="002F6BA1">
        <w:tab/>
      </w:r>
    </w:p>
    <w:p w14:paraId="6C355A6C" w14:textId="77777777" w:rsidR="00252733" w:rsidRPr="00252733" w:rsidRDefault="00252733" w:rsidP="00252733">
      <w:pPr>
        <w:pStyle w:val="Lijstalinea"/>
        <w:numPr>
          <w:ilvl w:val="1"/>
          <w:numId w:val="3"/>
        </w:numPr>
        <w:rPr>
          <w:color w:val="000000" w:themeColor="text1"/>
          <w:lang w:val="en-US"/>
        </w:rPr>
      </w:pPr>
      <w:r>
        <w:rPr>
          <w:lang w:val="en-US"/>
        </w:rPr>
        <w:t>‘</w:t>
      </w:r>
      <w:r w:rsidR="00A97B25" w:rsidRPr="00252733">
        <w:rPr>
          <w:lang w:val="en-US"/>
        </w:rPr>
        <w:t xml:space="preserve">How doctors </w:t>
      </w:r>
      <w:proofErr w:type="spellStart"/>
      <w:r w:rsidR="00A97B25" w:rsidRPr="00252733">
        <w:rPr>
          <w:lang w:val="en-US"/>
        </w:rPr>
        <w:t>recognise</w:t>
      </w:r>
      <w:proofErr w:type="spellEnd"/>
      <w:r w:rsidR="00A97B25" w:rsidRPr="00252733">
        <w:rPr>
          <w:lang w:val="en-US"/>
        </w:rPr>
        <w:t xml:space="preserve"> that their patients are worried</w:t>
      </w:r>
      <w:r w:rsidR="00D02647" w:rsidRPr="00252733">
        <w:rPr>
          <w:lang w:val="en-US"/>
        </w:rPr>
        <w:t xml:space="preserve"> </w:t>
      </w:r>
      <w:r>
        <w:rPr>
          <w:lang w:val="en-US"/>
        </w:rPr>
        <w:t xml:space="preserve">‘, </w:t>
      </w:r>
      <w:proofErr w:type="spellStart"/>
      <w:r w:rsidR="00D02647" w:rsidRPr="00252733">
        <w:rPr>
          <w:lang w:val="en-US"/>
        </w:rPr>
        <w:t>Griroldi</w:t>
      </w:r>
      <w:proofErr w:type="spellEnd"/>
      <w:r w:rsidR="00D02647" w:rsidRPr="00252733">
        <w:rPr>
          <w:lang w:val="en-US"/>
        </w:rPr>
        <w:t xml:space="preserve"> et al, Patient Education and Counseling 103 (2020) 220–225</w:t>
      </w:r>
      <w:r>
        <w:rPr>
          <w:lang w:val="en-US"/>
        </w:rPr>
        <w:t xml:space="preserve"> </w:t>
      </w:r>
      <w:hyperlink r:id="rId5" w:history="1">
        <w:r w:rsidRPr="001F0253">
          <w:rPr>
            <w:rStyle w:val="Hyperlink"/>
            <w:lang w:val="en-US"/>
          </w:rPr>
          <w:t>https://www.sciencedirect.com/science</w:t>
        </w:r>
        <w:r w:rsidRPr="001F0253">
          <w:rPr>
            <w:rStyle w:val="Hyperlink"/>
            <w:lang w:val="en-US"/>
          </w:rPr>
          <w:t>/</w:t>
        </w:r>
        <w:r w:rsidRPr="001F0253">
          <w:rPr>
            <w:rStyle w:val="Hyperlink"/>
            <w:lang w:val="en-US"/>
          </w:rPr>
          <w:t>article/pii/S0738399119304318</w:t>
        </w:r>
      </w:hyperlink>
    </w:p>
    <w:p w14:paraId="55DAD2F9" w14:textId="77777777" w:rsidR="00252733" w:rsidRPr="00252733" w:rsidRDefault="00252733" w:rsidP="00252733">
      <w:pPr>
        <w:pStyle w:val="Lijstalinea"/>
        <w:ind w:left="1440"/>
        <w:rPr>
          <w:color w:val="000000" w:themeColor="text1"/>
          <w:lang w:val="en-US"/>
        </w:rPr>
      </w:pPr>
    </w:p>
    <w:p w14:paraId="46DC9078" w14:textId="77777777" w:rsidR="009C45B2" w:rsidRPr="00252733" w:rsidRDefault="009C45B2" w:rsidP="00A33AD4">
      <w:pPr>
        <w:pStyle w:val="Lijstalinea"/>
        <w:numPr>
          <w:ilvl w:val="1"/>
          <w:numId w:val="3"/>
        </w:numPr>
        <w:rPr>
          <w:color w:val="000000" w:themeColor="text1"/>
          <w:lang w:val="en-US"/>
        </w:rPr>
      </w:pPr>
      <w:r w:rsidRPr="00252733">
        <w:rPr>
          <w:lang w:val="en-US"/>
        </w:rPr>
        <w:t>‘</w:t>
      </w:r>
      <w:r w:rsidRPr="00252733">
        <w:rPr>
          <w:color w:val="000000" w:themeColor="text1"/>
          <w:lang w:val="en-US"/>
        </w:rPr>
        <w:t>no need to worry’: an exploration of general practitioners’ reassuring strategies</w:t>
      </w:r>
      <w:r w:rsidR="00252733">
        <w:rPr>
          <w:color w:val="000000" w:themeColor="text1"/>
          <w:lang w:val="en-US"/>
        </w:rPr>
        <w:t xml:space="preserve">, </w:t>
      </w:r>
      <w:proofErr w:type="spellStart"/>
      <w:r w:rsidRPr="00252733">
        <w:rPr>
          <w:color w:val="000000" w:themeColor="text1"/>
          <w:lang w:val="en-US"/>
        </w:rPr>
        <w:t>Giroldi</w:t>
      </w:r>
      <w:proofErr w:type="spellEnd"/>
      <w:r w:rsidRPr="00252733">
        <w:rPr>
          <w:color w:val="000000" w:themeColor="text1"/>
          <w:lang w:val="en-US"/>
        </w:rPr>
        <w:t xml:space="preserve"> et al. BMC Family Practice 2014, 15:133</w:t>
      </w:r>
      <w:r w:rsidRPr="00252733">
        <w:rPr>
          <w:lang w:val="en-US"/>
        </w:rPr>
        <w:t xml:space="preserve"> </w:t>
      </w:r>
      <w:hyperlink r:id="rId6" w:history="1">
        <w:r w:rsidRPr="00252733">
          <w:rPr>
            <w:rStyle w:val="Hyperlink"/>
            <w:lang w:val="en-US"/>
          </w:rPr>
          <w:t>https://bmcfampract.biomedcentral.com/track/pdf/10.11</w:t>
        </w:r>
        <w:r w:rsidRPr="00252733">
          <w:rPr>
            <w:rStyle w:val="Hyperlink"/>
            <w:lang w:val="en-US"/>
          </w:rPr>
          <w:t>8</w:t>
        </w:r>
        <w:r w:rsidRPr="00252733">
          <w:rPr>
            <w:rStyle w:val="Hyperlink"/>
            <w:lang w:val="en-US"/>
          </w:rPr>
          <w:t>6/1471-2296-15-133</w:t>
        </w:r>
      </w:hyperlink>
    </w:p>
    <w:p w14:paraId="169F28A8" w14:textId="77777777" w:rsidR="00252733" w:rsidRPr="00252733" w:rsidRDefault="00252733" w:rsidP="00252733">
      <w:pPr>
        <w:pStyle w:val="Lijstalinea"/>
        <w:rPr>
          <w:color w:val="000000" w:themeColor="text1"/>
          <w:lang w:val="en-US"/>
        </w:rPr>
      </w:pPr>
    </w:p>
    <w:p w14:paraId="72E77F6F" w14:textId="1C05FCBB" w:rsidR="00D067BE" w:rsidRDefault="00D067BE" w:rsidP="00D067BE">
      <w:pPr>
        <w:pStyle w:val="Lijstalinea"/>
        <w:numPr>
          <w:ilvl w:val="0"/>
          <w:numId w:val="3"/>
        </w:numPr>
      </w:pPr>
      <w:r>
        <w:t xml:space="preserve">Bereid </w:t>
      </w:r>
      <w:r w:rsidR="00D91F5B" w:rsidRPr="00C221EC">
        <w:t>PowerPoint</w:t>
      </w:r>
      <w:r w:rsidR="00D91F5B">
        <w:t>p</w:t>
      </w:r>
      <w:r w:rsidR="00D91F5B" w:rsidRPr="00C221EC">
        <w:t>resentatie</w:t>
      </w:r>
      <w:r w:rsidRPr="00C221EC">
        <w:t xml:space="preserve"> ‘</w:t>
      </w:r>
      <w:r>
        <w:t>effectief geruststellen’ voor</w:t>
      </w:r>
      <w:r w:rsidRPr="00C221EC">
        <w:t xml:space="preserve">, inclusief de docent-instructies </w:t>
      </w:r>
      <w:r>
        <w:t xml:space="preserve">in de notitieruimte </w:t>
      </w:r>
      <w:r w:rsidRPr="00C221EC">
        <w:t>onder de slides</w:t>
      </w:r>
      <w:r>
        <w:t xml:space="preserve">. </w:t>
      </w:r>
    </w:p>
    <w:p w14:paraId="3610AD53" w14:textId="77777777" w:rsidR="00252733" w:rsidRPr="00D067BE" w:rsidRDefault="00252733" w:rsidP="00252733">
      <w:pPr>
        <w:pStyle w:val="Lijstalinea"/>
        <w:ind w:left="1440"/>
        <w:rPr>
          <w:color w:val="000000" w:themeColor="text1"/>
        </w:rPr>
      </w:pPr>
    </w:p>
    <w:p w14:paraId="38D6277D" w14:textId="737E85ED" w:rsidR="00D87C21" w:rsidRPr="00D87C21" w:rsidRDefault="00D87C21" w:rsidP="009C45B2">
      <w:pPr>
        <w:pStyle w:val="Lijstalinea"/>
        <w:numPr>
          <w:ilvl w:val="0"/>
          <w:numId w:val="3"/>
        </w:numPr>
      </w:pPr>
      <w:r w:rsidRPr="00D87C21">
        <w:t xml:space="preserve">Print </w:t>
      </w:r>
      <w:r>
        <w:t xml:space="preserve">voor alle deelnemers </w:t>
      </w:r>
      <w:r w:rsidRPr="00D87C21">
        <w:t xml:space="preserve">de </w:t>
      </w:r>
      <w:r>
        <w:t>‘</w:t>
      </w:r>
      <w:r w:rsidRPr="00D87C21">
        <w:t>Informatiekaart effectief geruststellen</w:t>
      </w:r>
      <w:r>
        <w:t xml:space="preserve">’ uit, laat die eventueel op het </w:t>
      </w:r>
      <w:r w:rsidR="00D91F5B">
        <w:t>secretariaat</w:t>
      </w:r>
      <w:r>
        <w:t xml:space="preserve"> plastificeren voor gebruik als referentie in de spreekkamer.</w:t>
      </w:r>
    </w:p>
    <w:p w14:paraId="0AB5B430" w14:textId="43F19ECE" w:rsidR="00E82492" w:rsidRPr="00C221EC" w:rsidRDefault="00E82492" w:rsidP="006B7175">
      <w:pPr>
        <w:pStyle w:val="Lijstalinea"/>
        <w:numPr>
          <w:ilvl w:val="0"/>
          <w:numId w:val="3"/>
        </w:numPr>
      </w:pPr>
      <w:r>
        <w:lastRenderedPageBreak/>
        <w:t xml:space="preserve">Dit OWP sluit aan bij andere </w:t>
      </w:r>
      <w:proofErr w:type="spellStart"/>
      <w:r>
        <w:t>OWP’s</w:t>
      </w:r>
      <w:proofErr w:type="spellEnd"/>
      <w:r>
        <w:t>, zoals  ‘emoties’</w:t>
      </w:r>
      <w:r w:rsidR="00A971F9">
        <w:t>,</w:t>
      </w:r>
      <w:r w:rsidR="00D02647">
        <w:t>‘</w:t>
      </w:r>
      <w:r w:rsidR="00D067BE">
        <w:t xml:space="preserve"> </w:t>
      </w:r>
      <w:r w:rsidR="00AC6795">
        <w:t>hulpvraag’</w:t>
      </w:r>
      <w:r w:rsidR="00A971F9">
        <w:t>, ‘</w:t>
      </w:r>
      <w:r w:rsidR="00D91F5B">
        <w:t>bevindingen</w:t>
      </w:r>
      <w:r w:rsidR="00A971F9">
        <w:t xml:space="preserve"> en </w:t>
      </w:r>
      <w:r w:rsidR="00D91F5B">
        <w:t>gezamenlijke besluitvorming”,</w:t>
      </w:r>
      <w:r w:rsidR="00D067BE">
        <w:t xml:space="preserve"> ‘luisteren’</w:t>
      </w:r>
      <w:r>
        <w:t>.</w:t>
      </w:r>
      <w:r w:rsidR="00AC6795">
        <w:t xml:space="preserve"> In de leerlijn SOLK wordt specifieke informatie gegeven over toepassing bij deze patiënten.</w:t>
      </w:r>
    </w:p>
    <w:p w14:paraId="77CE5DBD" w14:textId="77777777" w:rsidR="006B7175" w:rsidRDefault="006B7175" w:rsidP="006B7175"/>
    <w:p w14:paraId="42EF26BA" w14:textId="77777777" w:rsidR="006B7175" w:rsidRPr="0008203F" w:rsidRDefault="006B7175" w:rsidP="006B7175">
      <w:pPr>
        <w:pStyle w:val="Lijstalinea"/>
        <w:rPr>
          <w:color w:val="000000" w:themeColor="text1"/>
        </w:rPr>
      </w:pPr>
    </w:p>
    <w:p w14:paraId="6BAD8C34" w14:textId="77777777" w:rsidR="006B7175" w:rsidRPr="001B2C39" w:rsidRDefault="006B7175" w:rsidP="006B7175">
      <w:pPr>
        <w:pStyle w:val="Kop2"/>
      </w:pPr>
      <w:r w:rsidRPr="001B2C39">
        <w:t xml:space="preserve">Aanvullend onderwijsmateriaal </w:t>
      </w:r>
    </w:p>
    <w:p w14:paraId="7BE89089" w14:textId="77777777" w:rsidR="00033E12" w:rsidRDefault="00033E12" w:rsidP="00A971F9"/>
    <w:p w14:paraId="23FDDC78" w14:textId="2857A40F" w:rsidR="00A971F9" w:rsidRDefault="00D91F5B" w:rsidP="00A971F9">
      <w:r>
        <w:t>Hand-out</w:t>
      </w:r>
      <w:r w:rsidR="00033E12">
        <w:t xml:space="preserve"> voor </w:t>
      </w:r>
      <w:r w:rsidR="00EB41B7">
        <w:t xml:space="preserve">in de </w:t>
      </w:r>
      <w:r>
        <w:t>spreekkamer</w:t>
      </w:r>
      <w:r w:rsidR="00EB41B7">
        <w:t xml:space="preserve">  (</w:t>
      </w:r>
      <w:r w:rsidR="00EB41B7" w:rsidRPr="00D87C21">
        <w:t>Informatiekaart effectief geruststellen</w:t>
      </w:r>
      <w:r w:rsidR="00EB41B7">
        <w:t>)</w:t>
      </w:r>
    </w:p>
    <w:p w14:paraId="5CFFB571" w14:textId="77777777" w:rsidR="00A971F9" w:rsidRDefault="00A971F9" w:rsidP="00A971F9"/>
    <w:p w14:paraId="58E0A5B0" w14:textId="77777777" w:rsidR="006B7175" w:rsidRPr="00BF57E1" w:rsidRDefault="006B7175" w:rsidP="00A971F9">
      <w:pPr>
        <w:pStyle w:val="Kop2"/>
      </w:pPr>
      <w:r w:rsidRPr="00C87EE9">
        <w:t>Indeling onderwijs en geschatte tijdsduur</w:t>
      </w:r>
      <w:r>
        <w:br/>
      </w: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32"/>
        <w:gridCol w:w="697"/>
        <w:gridCol w:w="7585"/>
      </w:tblGrid>
      <w:tr w:rsidR="006B7175" w:rsidRPr="00BF57E1" w14:paraId="1CCE4848" w14:textId="77777777" w:rsidTr="00EC0139">
        <w:trPr>
          <w:trHeight w:val="472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14:paraId="3D413185" w14:textId="77777777" w:rsidR="006B7175" w:rsidRPr="00BF57E1" w:rsidRDefault="006B7175" w:rsidP="00EC0139">
            <w:r w:rsidRPr="00BF57E1">
              <w:t xml:space="preserve">Onderwijsprogramma </w:t>
            </w:r>
            <w:r>
              <w:t>‘</w:t>
            </w:r>
            <w:r w:rsidR="00C37BFD">
              <w:t>effectief geruststellen’</w:t>
            </w:r>
          </w:p>
          <w:p w14:paraId="09159A54" w14:textId="766F287C" w:rsidR="006B7175" w:rsidRDefault="006B7175" w:rsidP="00EC0139">
            <w:r w:rsidRPr="00BF57E1">
              <w:t xml:space="preserve">Het onderwijs vormt zich om de </w:t>
            </w:r>
            <w:r w:rsidR="00D91F5B" w:rsidRPr="00BF57E1">
              <w:t>PowerPointpresentatie</w:t>
            </w:r>
            <w:r w:rsidRPr="00BF57E1">
              <w:t xml:space="preserve">. Didactische aanwijzingen, literatuurverwijzingen en tips voor het onderwijs staan in de notitievelden onder </w:t>
            </w:r>
            <w:r>
              <w:t>de slides</w:t>
            </w:r>
            <w:r w:rsidRPr="00BF57E1">
              <w:t>.</w:t>
            </w:r>
          </w:p>
        </w:tc>
      </w:tr>
      <w:tr w:rsidR="006B7175" w:rsidRPr="00BF57E1" w14:paraId="2CA07395" w14:textId="77777777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14:paraId="30B7BBBD" w14:textId="77777777" w:rsidR="006B7175" w:rsidRPr="007D50AA" w:rsidRDefault="006B7175" w:rsidP="00EC0139">
            <w:r w:rsidRPr="007D50AA">
              <w:t>Minuten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13AA0360" w14:textId="77777777" w:rsidR="006B7175" w:rsidRPr="007D50AA" w:rsidRDefault="006B7175" w:rsidP="00EC0139">
            <w:r w:rsidRPr="007D50AA">
              <w:t>Slides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7C5038D0" w14:textId="77777777" w:rsidR="006B7175" w:rsidRPr="007D50AA" w:rsidRDefault="006B7175" w:rsidP="00EC0139">
            <w:r w:rsidRPr="007D50AA">
              <w:t>Toelichting</w:t>
            </w:r>
          </w:p>
        </w:tc>
      </w:tr>
      <w:tr w:rsidR="006B7175" w:rsidRPr="00BF57E1" w14:paraId="4A7A564A" w14:textId="77777777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14:paraId="227EE3E3" w14:textId="77777777" w:rsidR="006B7175" w:rsidRPr="00BF57E1" w:rsidRDefault="006B7175" w:rsidP="00EC0139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78F93D40" w14:textId="77777777" w:rsidR="006B7175" w:rsidRPr="00BF57E1" w:rsidRDefault="006B7175" w:rsidP="00EC0139">
            <w:r>
              <w:t>1</w:t>
            </w:r>
            <w:r w:rsidR="00C37BFD">
              <w:t>-2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0CAFAC86" w14:textId="77777777" w:rsidR="006B7175" w:rsidRPr="00BF57E1" w:rsidRDefault="006B7175" w:rsidP="00EC0139">
            <w:r w:rsidRPr="00C87EE9">
              <w:t>Groeps</w:t>
            </w:r>
            <w:r>
              <w:t>inventarisatie</w:t>
            </w:r>
            <w:r w:rsidRPr="00C87EE9">
              <w:t xml:space="preserve">. </w:t>
            </w:r>
            <w:r>
              <w:t>Bespreken programma</w:t>
            </w:r>
            <w:r w:rsidR="00C37BFD">
              <w:t xml:space="preserve">. Informatie vanuit </w:t>
            </w:r>
            <w:proofErr w:type="spellStart"/>
            <w:r w:rsidR="00C37BFD">
              <w:t>lit</w:t>
            </w:r>
            <w:proofErr w:type="spellEnd"/>
            <w:r w:rsidR="00C37BFD">
              <w:t>. over het onderwerp.</w:t>
            </w:r>
          </w:p>
        </w:tc>
      </w:tr>
      <w:tr w:rsidR="006B7175" w:rsidRPr="00BF57E1" w14:paraId="3C9DA2CD" w14:textId="77777777" w:rsidTr="00EC0139">
        <w:trPr>
          <w:trHeight w:val="284"/>
        </w:trPr>
        <w:tc>
          <w:tcPr>
            <w:tcW w:w="932" w:type="dxa"/>
            <w:shd w:val="clear" w:color="auto" w:fill="9CC2E5" w:themeFill="accent5" w:themeFillTint="99"/>
          </w:tcPr>
          <w:p w14:paraId="524D24E8" w14:textId="77777777" w:rsidR="006B7175" w:rsidRPr="00BF57E1" w:rsidRDefault="00C37BFD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748DB1D1" w14:textId="77777777" w:rsidR="006B7175" w:rsidRPr="00BF57E1" w:rsidRDefault="006B7175" w:rsidP="00EC0139">
            <w:r>
              <w:t>3-</w:t>
            </w:r>
            <w:r w:rsidR="00C37BFD">
              <w:t>5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7AEBA173" w14:textId="77777777" w:rsidR="00047055" w:rsidRPr="00BF57E1" w:rsidRDefault="006B7175" w:rsidP="00EC0139">
            <w:r>
              <w:t>Uitwerking huiswerkopdracht</w:t>
            </w:r>
            <w:r w:rsidR="00C37BFD">
              <w:t xml:space="preserve"> 1 over ‘cues en cognities’ Inventariseren cues (hoe merk je ongerustheid op), toewerken naar literatuur hierover</w:t>
            </w:r>
          </w:p>
        </w:tc>
      </w:tr>
      <w:tr w:rsidR="006B7175" w:rsidRPr="00BF57E1" w14:paraId="10B89B99" w14:textId="77777777" w:rsidTr="00EC0139">
        <w:trPr>
          <w:trHeight w:val="255"/>
        </w:trPr>
        <w:tc>
          <w:tcPr>
            <w:tcW w:w="932" w:type="dxa"/>
            <w:shd w:val="clear" w:color="auto" w:fill="9CC2E5" w:themeFill="accent5" w:themeFillTint="99"/>
          </w:tcPr>
          <w:p w14:paraId="067B6D37" w14:textId="77777777" w:rsidR="006B7175" w:rsidRPr="00BF57E1" w:rsidRDefault="006B7175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4819892F" w14:textId="77777777" w:rsidR="006B7175" w:rsidRPr="00BF57E1" w:rsidRDefault="00C37BFD" w:rsidP="00EC0139">
            <w:r>
              <w:t>6-7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16B09E61" w14:textId="77777777" w:rsidR="006B7175" w:rsidRPr="00BF57E1" w:rsidRDefault="00C37BFD" w:rsidP="00EC0139">
            <w:r>
              <w:t>Waarover zijn patiënten ongerust, uitwerking 2</w:t>
            </w:r>
            <w:r w:rsidRPr="00C37BFD">
              <w:rPr>
                <w:vertAlign w:val="superscript"/>
              </w:rPr>
              <w:t>e</w:t>
            </w:r>
            <w:r>
              <w:t xml:space="preserve"> deel opdracht 1 in de groep. Koppelen aan theorie.</w:t>
            </w:r>
          </w:p>
        </w:tc>
      </w:tr>
      <w:tr w:rsidR="006B7175" w:rsidRPr="00BF57E1" w14:paraId="7538DB0B" w14:textId="77777777" w:rsidTr="00EC0139">
        <w:trPr>
          <w:trHeight w:val="266"/>
        </w:trPr>
        <w:tc>
          <w:tcPr>
            <w:tcW w:w="932" w:type="dxa"/>
            <w:shd w:val="clear" w:color="auto" w:fill="9CC2E5" w:themeFill="accent5" w:themeFillTint="99"/>
          </w:tcPr>
          <w:p w14:paraId="15360471" w14:textId="77777777" w:rsidR="006B7175" w:rsidRPr="00BF57E1" w:rsidRDefault="00C37BFD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54551DF2" w14:textId="77777777" w:rsidR="006B7175" w:rsidRPr="00BF57E1" w:rsidRDefault="00C37BFD" w:rsidP="00EC0139">
            <w:r>
              <w:t>8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606A9DE9" w14:textId="77777777" w:rsidR="006B7175" w:rsidRPr="00BF57E1" w:rsidRDefault="00C37BFD" w:rsidP="00EC0139">
            <w:r>
              <w:t>Effectief geruststellen: wat doen ze nu, wat leerden ze van de opleiders? (huiswerkopdracht 2)</w:t>
            </w:r>
          </w:p>
        </w:tc>
      </w:tr>
      <w:tr w:rsidR="006B7175" w:rsidRPr="00BF57E1" w14:paraId="59DFA49D" w14:textId="77777777" w:rsidTr="00EC0139">
        <w:trPr>
          <w:trHeight w:val="93"/>
        </w:trPr>
        <w:tc>
          <w:tcPr>
            <w:tcW w:w="932" w:type="dxa"/>
            <w:shd w:val="clear" w:color="auto" w:fill="9CC2E5" w:themeFill="accent5" w:themeFillTint="99"/>
          </w:tcPr>
          <w:p w14:paraId="21382850" w14:textId="77777777" w:rsidR="006B7175" w:rsidRPr="00BF57E1" w:rsidRDefault="00C37BFD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026F4D86" w14:textId="77777777" w:rsidR="006B7175" w:rsidRPr="00BF57E1" w:rsidRDefault="00C37BFD" w:rsidP="00EC0139">
            <w:r>
              <w:t>9-11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02FDB399" w14:textId="77777777" w:rsidR="006B7175" w:rsidRPr="00BF57E1" w:rsidRDefault="00C37BFD" w:rsidP="00EC0139">
            <w:r>
              <w:t>‘het geruststelconsult’, literatuur en werken met dit model.</w:t>
            </w:r>
          </w:p>
        </w:tc>
      </w:tr>
      <w:tr w:rsidR="00572936" w:rsidRPr="00BF57E1" w14:paraId="34A60E5A" w14:textId="77777777" w:rsidTr="00EC0139">
        <w:trPr>
          <w:trHeight w:val="93"/>
        </w:trPr>
        <w:tc>
          <w:tcPr>
            <w:tcW w:w="932" w:type="dxa"/>
            <w:shd w:val="clear" w:color="auto" w:fill="9CC2E5" w:themeFill="accent5" w:themeFillTint="99"/>
          </w:tcPr>
          <w:p w14:paraId="73BAF611" w14:textId="77777777" w:rsidR="00572936" w:rsidRDefault="00572936" w:rsidP="00EC0139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667ED6F8" w14:textId="77777777" w:rsidR="00572936" w:rsidRDefault="00572936" w:rsidP="00EC0139">
            <w:r>
              <w:t>12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2B09DE68" w14:textId="77777777" w:rsidR="00572936" w:rsidRDefault="00572936" w:rsidP="00EC0139">
            <w:r>
              <w:t>Korte discussie: de onzekerheid van de dokter zelf.</w:t>
            </w:r>
          </w:p>
        </w:tc>
      </w:tr>
      <w:tr w:rsidR="00047055" w:rsidRPr="00BF57E1" w14:paraId="570D53B6" w14:textId="77777777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14:paraId="618172FA" w14:textId="77777777" w:rsidR="00047055" w:rsidRDefault="00047055" w:rsidP="00047055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3E24CA52" w14:textId="77777777" w:rsidR="00047055" w:rsidRDefault="00572936" w:rsidP="00047055">
            <w:r>
              <w:t>13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24727C0A" w14:textId="77777777" w:rsidR="00047055" w:rsidRPr="00BF57E1" w:rsidRDefault="00047055" w:rsidP="00047055">
            <w:r w:rsidRPr="00BF57E1">
              <w:t>Afsluitende opdracht: ontwikkelpunten (</w:t>
            </w:r>
            <w:proofErr w:type="spellStart"/>
            <w:r w:rsidRPr="00BF57E1">
              <w:t>aDART</w:t>
            </w:r>
            <w:proofErr w:type="spellEnd"/>
            <w:r w:rsidRPr="00BF57E1">
              <w:t>) formuleren</w:t>
            </w:r>
            <w:r>
              <w:t xml:space="preserve"> evt.</w:t>
            </w:r>
            <w:r w:rsidRPr="00BF57E1">
              <w:t xml:space="preserve"> in tweetallen</w:t>
            </w:r>
            <w:r>
              <w:t>.</w:t>
            </w:r>
          </w:p>
        </w:tc>
      </w:tr>
      <w:tr w:rsidR="00047055" w:rsidRPr="00BF57E1" w14:paraId="36D07308" w14:textId="77777777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14:paraId="35516348" w14:textId="77777777" w:rsidR="00047055" w:rsidRDefault="00047055" w:rsidP="00047055"/>
        </w:tc>
        <w:tc>
          <w:tcPr>
            <w:tcW w:w="697" w:type="dxa"/>
            <w:shd w:val="clear" w:color="auto" w:fill="DEEAF6" w:themeFill="accent5" w:themeFillTint="33"/>
          </w:tcPr>
          <w:p w14:paraId="0E5A85CB" w14:textId="77777777" w:rsidR="00047055" w:rsidRDefault="00047055" w:rsidP="00047055"/>
        </w:tc>
        <w:tc>
          <w:tcPr>
            <w:tcW w:w="7585" w:type="dxa"/>
            <w:shd w:val="clear" w:color="auto" w:fill="DEEAF6" w:themeFill="accent5" w:themeFillTint="33"/>
          </w:tcPr>
          <w:p w14:paraId="41CB7EE8" w14:textId="77777777" w:rsidR="00047055" w:rsidRPr="00BF57E1" w:rsidRDefault="00047055" w:rsidP="00047055"/>
        </w:tc>
      </w:tr>
      <w:tr w:rsidR="00047055" w:rsidRPr="00BF57E1" w14:paraId="3CC25E03" w14:textId="77777777" w:rsidTr="00EC0139">
        <w:trPr>
          <w:trHeight w:val="101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14:paraId="75D9D132" w14:textId="77777777" w:rsidR="00047055" w:rsidRDefault="00047055" w:rsidP="00047055">
            <w:r w:rsidRPr="00BF57E1">
              <w:t xml:space="preserve">Totale duur onderwijsprogramma: </w:t>
            </w:r>
            <w:r>
              <w:t>1</w:t>
            </w:r>
            <w:r w:rsidR="00572936">
              <w:t xml:space="preserve">10 </w:t>
            </w:r>
            <w:r w:rsidRPr="00BF57E1">
              <w:t>minuten</w:t>
            </w:r>
            <w:r w:rsidR="00C37BFD">
              <w:t xml:space="preserve">. Eventueel op te splitsen in 2 programma’s: </w:t>
            </w:r>
          </w:p>
          <w:p w14:paraId="403B5C75" w14:textId="77777777" w:rsidR="00C37BFD" w:rsidRDefault="00C37BFD" w:rsidP="00047055"/>
          <w:p w14:paraId="4056C08E" w14:textId="77777777" w:rsidR="00C37BFD" w:rsidRDefault="00C37BFD" w:rsidP="00C37BFD">
            <w:pPr>
              <w:pStyle w:val="Lijstalinea"/>
              <w:numPr>
                <w:ilvl w:val="0"/>
                <w:numId w:val="8"/>
              </w:numPr>
            </w:pPr>
            <w:r>
              <w:t>Cues en cognities rond ongerustheid (slides 1-7)   50 minuten</w:t>
            </w:r>
          </w:p>
          <w:p w14:paraId="5B25EF6F" w14:textId="1204B3A7" w:rsidR="00D61B4B" w:rsidRDefault="00C37BFD" w:rsidP="00047055">
            <w:pPr>
              <w:pStyle w:val="Lijstalinea"/>
              <w:numPr>
                <w:ilvl w:val="0"/>
                <w:numId w:val="8"/>
              </w:numPr>
            </w:pPr>
            <w:r>
              <w:t>Effectief geruststellen en werken met de</w:t>
            </w:r>
            <w:r w:rsidR="0061316E">
              <w:t xml:space="preserve"> </w:t>
            </w:r>
            <w:r w:rsidR="00D91F5B">
              <w:t>hand-outs</w:t>
            </w:r>
            <w:r w:rsidR="0061316E">
              <w:t xml:space="preserve">  (slide 8-11)   </w:t>
            </w:r>
            <w:r w:rsidR="00572936">
              <w:t>60</w:t>
            </w:r>
            <w:r w:rsidR="0061316E">
              <w:t xml:space="preserve"> minuten.</w:t>
            </w:r>
          </w:p>
          <w:p w14:paraId="595F6C16" w14:textId="77777777" w:rsidR="00D61B4B" w:rsidRPr="00BF57E1" w:rsidRDefault="00D61B4B" w:rsidP="00047055"/>
        </w:tc>
      </w:tr>
    </w:tbl>
    <w:p w14:paraId="079D60A6" w14:textId="77777777" w:rsidR="00977709" w:rsidRPr="00977709" w:rsidRDefault="00977709"/>
    <w:sectPr w:rsidR="00977709" w:rsidRPr="00977709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27C"/>
    <w:multiLevelType w:val="hybridMultilevel"/>
    <w:tmpl w:val="A7DAFDA6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E78"/>
    <w:multiLevelType w:val="hybridMultilevel"/>
    <w:tmpl w:val="7B306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CB1"/>
    <w:multiLevelType w:val="hybridMultilevel"/>
    <w:tmpl w:val="3D1A9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1E1A"/>
    <w:multiLevelType w:val="hybridMultilevel"/>
    <w:tmpl w:val="F8ACAB6C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29D2"/>
    <w:multiLevelType w:val="hybridMultilevel"/>
    <w:tmpl w:val="1662F8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4BF2"/>
    <w:multiLevelType w:val="hybridMultilevel"/>
    <w:tmpl w:val="6FB01690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055"/>
    <w:multiLevelType w:val="hybridMultilevel"/>
    <w:tmpl w:val="15943320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5B14"/>
    <w:multiLevelType w:val="hybridMultilevel"/>
    <w:tmpl w:val="BADAF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F1390"/>
    <w:multiLevelType w:val="hybridMultilevel"/>
    <w:tmpl w:val="3C0027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71667">
    <w:abstractNumId w:val="1"/>
  </w:num>
  <w:num w:numId="2" w16cid:durableId="1594390548">
    <w:abstractNumId w:val="0"/>
  </w:num>
  <w:num w:numId="3" w16cid:durableId="1991132460">
    <w:abstractNumId w:val="5"/>
  </w:num>
  <w:num w:numId="4" w16cid:durableId="228539500">
    <w:abstractNumId w:val="3"/>
  </w:num>
  <w:num w:numId="5" w16cid:durableId="94910688">
    <w:abstractNumId w:val="6"/>
  </w:num>
  <w:num w:numId="6" w16cid:durableId="670450583">
    <w:abstractNumId w:val="7"/>
  </w:num>
  <w:num w:numId="7" w16cid:durableId="2068721271">
    <w:abstractNumId w:val="2"/>
  </w:num>
  <w:num w:numId="8" w16cid:durableId="2137982779">
    <w:abstractNumId w:val="4"/>
  </w:num>
  <w:num w:numId="9" w16cid:durableId="2144038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5"/>
    <w:rsid w:val="00012A52"/>
    <w:rsid w:val="00033E12"/>
    <w:rsid w:val="00047055"/>
    <w:rsid w:val="000A73E0"/>
    <w:rsid w:val="000D65EF"/>
    <w:rsid w:val="001F047E"/>
    <w:rsid w:val="00252733"/>
    <w:rsid w:val="002F6BA1"/>
    <w:rsid w:val="00444FE8"/>
    <w:rsid w:val="00471CD6"/>
    <w:rsid w:val="004A47BF"/>
    <w:rsid w:val="004F5B22"/>
    <w:rsid w:val="00572936"/>
    <w:rsid w:val="005C1C4A"/>
    <w:rsid w:val="0061316E"/>
    <w:rsid w:val="00625AE5"/>
    <w:rsid w:val="006B7175"/>
    <w:rsid w:val="006C2184"/>
    <w:rsid w:val="007C69F8"/>
    <w:rsid w:val="008963F9"/>
    <w:rsid w:val="008E6D2B"/>
    <w:rsid w:val="00977709"/>
    <w:rsid w:val="009C45B2"/>
    <w:rsid w:val="009C7962"/>
    <w:rsid w:val="00A91661"/>
    <w:rsid w:val="00A971F9"/>
    <w:rsid w:val="00A97B25"/>
    <w:rsid w:val="00AB58A4"/>
    <w:rsid w:val="00AC6795"/>
    <w:rsid w:val="00B555FF"/>
    <w:rsid w:val="00B60C40"/>
    <w:rsid w:val="00BA79F5"/>
    <w:rsid w:val="00C37BFD"/>
    <w:rsid w:val="00C46D85"/>
    <w:rsid w:val="00C97708"/>
    <w:rsid w:val="00D02647"/>
    <w:rsid w:val="00D067BE"/>
    <w:rsid w:val="00D61B4B"/>
    <w:rsid w:val="00D87C21"/>
    <w:rsid w:val="00D91F5B"/>
    <w:rsid w:val="00DD209C"/>
    <w:rsid w:val="00E1162B"/>
    <w:rsid w:val="00E47349"/>
    <w:rsid w:val="00E82492"/>
    <w:rsid w:val="00EB41B7"/>
    <w:rsid w:val="00ED6783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926B"/>
  <w15:chartTrackingRefBased/>
  <w15:docId w15:val="{F7D780B9-EAB1-E64E-9A82-1441771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175"/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B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6B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71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717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717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1B4B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C4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7349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734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cfampract.biomedcentral.com/track/pdf/10.1186/1471-2296-15-133" TargetMode="External"/><Relationship Id="rId5" Type="http://schemas.openxmlformats.org/officeDocument/2006/relationships/hyperlink" Target="https://www.sciencedirect.com/science/article/pii/S0738399119304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noor gimbrere</cp:lastModifiedBy>
  <cp:revision>2</cp:revision>
  <dcterms:created xsi:type="dcterms:W3CDTF">2022-06-23T19:45:00Z</dcterms:created>
  <dcterms:modified xsi:type="dcterms:W3CDTF">2022-06-23T19:45:00Z</dcterms:modified>
</cp:coreProperties>
</file>